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100" w:afterLines="100" w:line="600" w:lineRule="atLeast"/>
        <w:jc w:val="center"/>
        <w:rPr>
          <w:rFonts w:ascii="方正小标宋简体" w:hAnsi="华文中宋" w:eastAsia="方正小标宋简体" w:cs="华文中宋"/>
          <w:b/>
          <w:sz w:val="44"/>
          <w:szCs w:val="32"/>
        </w:rPr>
      </w:pPr>
      <w:r>
        <w:rPr>
          <w:rFonts w:hint="eastAsia" w:ascii="方正小标宋简体" w:hAnsi="华文中宋" w:eastAsia="方正小标宋简体" w:cs="华文中宋"/>
          <w:b/>
          <w:sz w:val="44"/>
          <w:szCs w:val="32"/>
        </w:rPr>
        <w:t>2021年深圳市市场监督管理局</w:t>
      </w:r>
      <w:r>
        <w:rPr>
          <w:rFonts w:ascii="方正小标宋简体" w:hAnsi="华文中宋" w:eastAsia="方正小标宋简体" w:cs="华文中宋"/>
          <w:b/>
          <w:sz w:val="44"/>
          <w:szCs w:val="32"/>
        </w:rPr>
        <w:br w:type="textWrapping"/>
      </w:r>
      <w:r>
        <w:rPr>
          <w:rFonts w:hint="eastAsia" w:ascii="方正小标宋简体" w:hAnsi="华文中宋" w:eastAsia="方正小标宋简体" w:cs="华文中宋"/>
          <w:b/>
          <w:sz w:val="44"/>
          <w:szCs w:val="32"/>
        </w:rPr>
        <w:t>知识产权领域专项资金促进类评审制项目（第一批）拟资助名单</w:t>
      </w:r>
    </w:p>
    <w:p>
      <w:pPr>
        <w:spacing w:beforeLines="1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一、产业专利导航拟资助项目</w:t>
      </w:r>
    </w:p>
    <w:tbl>
      <w:tblPr>
        <w:tblStyle w:val="3"/>
        <w:tblW w:w="9935" w:type="dxa"/>
        <w:jc w:val="center"/>
        <w:tblInd w:w="-26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56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5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拟资助单位（申报单位）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拟资助金额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vAlign w:val="center"/>
          </w:tcPr>
          <w:p>
            <w:pPr>
              <w:spacing w:line="600" w:lineRule="atLeas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</w:t>
            </w:r>
          </w:p>
        </w:tc>
        <w:tc>
          <w:tcPr>
            <w:tcW w:w="6560" w:type="dxa"/>
            <w:vAlign w:val="center"/>
          </w:tcPr>
          <w:p>
            <w:pPr>
              <w:spacing w:line="600" w:lineRule="atLeas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深圳市新材料行业协会</w:t>
            </w:r>
          </w:p>
        </w:tc>
        <w:tc>
          <w:tcPr>
            <w:tcW w:w="1842" w:type="dxa"/>
            <w:vAlign w:val="center"/>
          </w:tcPr>
          <w:p>
            <w:pPr>
              <w:spacing w:line="600" w:lineRule="atLeas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vAlign w:val="center"/>
          </w:tcPr>
          <w:p>
            <w:pPr>
              <w:spacing w:line="600" w:lineRule="atLeas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</w:t>
            </w:r>
          </w:p>
        </w:tc>
        <w:tc>
          <w:tcPr>
            <w:tcW w:w="6560" w:type="dxa"/>
            <w:vAlign w:val="center"/>
          </w:tcPr>
          <w:p>
            <w:pPr>
              <w:spacing w:line="600" w:lineRule="atLeas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深圳市标准技术研究院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（深圳市物品编码所）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>
            <w:pPr>
              <w:spacing w:line="600" w:lineRule="atLeas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vAlign w:val="center"/>
          </w:tcPr>
          <w:p>
            <w:pPr>
              <w:spacing w:line="600" w:lineRule="atLeas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</w:t>
            </w:r>
          </w:p>
        </w:tc>
        <w:tc>
          <w:tcPr>
            <w:tcW w:w="6560" w:type="dxa"/>
            <w:vAlign w:val="center"/>
          </w:tcPr>
          <w:p>
            <w:pPr>
              <w:spacing w:line="600" w:lineRule="atLeas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深圳市医疗器械行业协会</w:t>
            </w:r>
          </w:p>
        </w:tc>
        <w:tc>
          <w:tcPr>
            <w:tcW w:w="1842" w:type="dxa"/>
            <w:vAlign w:val="center"/>
          </w:tcPr>
          <w:p>
            <w:pPr>
              <w:spacing w:line="600" w:lineRule="atLeas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3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_GB2312" w:hAnsi="微软雅黑" w:eastAsia="仿宋_GB2312" w:cs="微软雅黑"/>
                <w:b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b/>
                <w:sz w:val="32"/>
                <w:szCs w:val="32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spacing w:line="600" w:lineRule="atLeast"/>
              <w:jc w:val="center"/>
              <w:rPr>
                <w:rFonts w:ascii="仿宋_GB2312" w:hAnsi="微软雅黑" w:eastAsia="仿宋_GB2312" w:cs="微软雅黑"/>
                <w:b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b/>
                <w:sz w:val="32"/>
                <w:szCs w:val="32"/>
              </w:rPr>
              <w:t>600</w:t>
            </w:r>
          </w:p>
        </w:tc>
      </w:tr>
    </w:tbl>
    <w:p>
      <w:pPr>
        <w:spacing w:beforeLines="1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二、知识产权培训课程拟资助项目</w:t>
      </w:r>
    </w:p>
    <w:tbl>
      <w:tblPr>
        <w:tblStyle w:val="2"/>
        <w:tblW w:w="1004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3469"/>
        <w:gridCol w:w="3119"/>
        <w:gridCol w:w="880"/>
        <w:gridCol w:w="17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Header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拟资助单位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（申报单位）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培训主题/项目名称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申报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层次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拟资助金额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(万元)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中规（北京）认证有限公司深圳分公司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知识产权意识提升宣贯培训项目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初级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深圳市深佳知识产权代理事务所（普通合伙）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知识产权维权策略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初级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深圳市商标协会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知识产权证据规则及典型案例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初级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深圳迅德知识产权代理有限公司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商标审查标准及案例解读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初级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深圳华夏泰和知识产权有限公司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企业知识产权合规性经营及风险控制培训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初级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深圳市专利协会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高价值专利撰写与布局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初级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深圳市版权协会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深圳市版权创新发展业务培训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初级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深圳市首界文化传播有限公司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2021年深汕特别合作区知识产权综合业务培训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初级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深圳市知识产权研究会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832"/>
              </w:tabs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企业商业秘密的保护与管控策略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中级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深圳市版权服务中心有限公司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国内知识产权政策解读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中级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深圳中一联合知识产权代理有限公司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知识产权保护能力提升培训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中级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深圳市版权协会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软件正版化培训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中级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深圳市标准技术研究院（深圳市物品编码所）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知识产权社会治理能力提升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中级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深圳市坪山区知识产权保护促进中心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初创企业知识产权应知应会及坪山区知识产权现状、政策解读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中级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深圳超凡知识产权代理有限公司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拟上市公司知识产权规划与风险预防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中级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深圳市连接器行业协会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连接器专利人培训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中级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深圳市世纪恒程知识产权代理事务所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科创板上市知识产权辅导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中级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深圳中细软知识产权运营有限公司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知识产权贯标及管理提升培训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高级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深圳市世纪恒程知识产权代理事务所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研发总裁专利素养高级培训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高级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广州三环专利商标代理有限公司深圳分公司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《美国301、337调查专题培训》系列培训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高级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深圳市品牌保护与发展促进会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国内外知识产权纠纷解决与维权培训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高级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国任财产保险股份有限公司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企业知识产权质押融资、保险、证券等金融知识分析讲解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高级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深圳中细软知识产权运营有限公司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国际马德里商标申请及海外商标布局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高级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深圳市七号网络科技有限公司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知识产权成果转移转化培训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高级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深圳市前海一带一路法律服务联合会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2021年前海自贸区知识产权综合业务培训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高级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深圳华夏泰和知识产权有限公司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科创企业IPO知识产权风险分析与防控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高级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深圳市中小科技企业发展促进中心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审查员实践基地系列培训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高级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深圳市知识产权研究会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青少年创新方法与知识产权普及教育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高级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深圳市威世博知识产权代理事务所（普通合伙）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科创板IPO知识产权风险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高级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380</w:t>
            </w:r>
          </w:p>
        </w:tc>
      </w:tr>
    </w:tbl>
    <w:p>
      <w:pPr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三、知识产权意识提升拟资助项目</w:t>
      </w:r>
    </w:p>
    <w:tbl>
      <w:tblPr>
        <w:tblStyle w:val="2"/>
        <w:tblW w:w="14247" w:type="dxa"/>
        <w:jc w:val="center"/>
        <w:tblInd w:w="-6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8862"/>
        <w:gridCol w:w="2693"/>
        <w:gridCol w:w="19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8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项目内容/业务方向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拟资助单位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（申报单位）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拟资助金额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(万元)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napToGrid w:val="0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根据国家、省、市知识产权的重点工作，结合建党100周年，利用深圳市委机关党报的政治站位，推广宣传深圳建设中国特色社会主义先行示范区，知识产权强国建设试点示范工作、知识产权保护和创新运用宣传；利用党报的资源优势，开展知识产权宣传栏目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深圳市林盛林文化传播有限公司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加强与国家业务的对接交流，利用本地优质创新创意企业资源，利用网络、新媒体在年轻群体中强化知识产权意识提升。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中知深德知识产权运营管理（深圳）有限公司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napToGrid w:val="0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以创新创意的宣传形式，向社会传达知识产权政策的导向作用，分享知识产权成果和经验，动画短视频制作，将知识产权相关内容更全面、更精彩的呈现和传达给到社会。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深圳新闻网传媒股份有限公司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通过深广电平台，策划、制作知识产权专题报道宣传推广</w:t>
            </w:r>
            <w:r>
              <w:rPr>
                <w:rFonts w:hint="eastAsia" w:ascii="微软雅黑" w:hAnsi="微软雅黑" w:eastAsia="仿宋_GB2312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深圳市德昇文化传播有限公司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通过通过权威新闻平台进行知识产权网络宣传，以图文+视频的线上宣传形式，解读知识产权最新政策及方针，利用平台大数据对人群及区域进行精准推送宣传；开发深圳知识产权官方网站，网站需满足图文、视频形式信息发布需求，用于发布知识产权相关工作动态及权威政策解读，打造知识产权宣传官方阵地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深圳市林乐文化传媒有限公司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napToGrid w:val="0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开展“知识产权保护，青少年圳行动”深圳市青少年知识产权保护零距离参访系列活动，以“科普小课堂+走访参观”的形式，向青少年儿童介绍深圳知识产权促进及保护工作开展情况，并多形式、多渠道扩大活动影响力和知晓度；打造《青少年知识产权网上课堂》栏目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深圳晚报发展有限公司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napToGrid w:val="0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开展“知识产权保护，青少年圳行动”深圳市青少年知识产权保护零距离参访系列活动，以“科普小课堂+走访参观”的形式，向青少年儿童介绍深圳知识产权促进及保护工作开展情况，并多形式、多渠道扩大活动影响力和知晓度；打造《青少年知识产权网上课堂》栏目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深圳晶报传媒有限公司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在建党100周年期间，线下对知识产权形象宣传，以公交车、LED屏的形式开展知识产权主题宣传。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深圳华夏星光文化传播股份有限公司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napToGrid w:val="0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根据国家、省、市知识产权的重点工作，通过本地官方新闻网站、微信微博平台，重点打造品牌栏目，策划制作知识产权公益广告宣传片，对知识产权保护、促进工作进行推广宣传。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深圳新闻网传媒股份有限公司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napToGrid w:val="0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宣传策划2021年深圳知识产权（专题）宣传活动（知识产权宣传片、知识产权十大事件宣传视频、知识产权促进成果发布会）。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深圳晚报发展有限公司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2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300</w:t>
            </w:r>
          </w:p>
        </w:tc>
      </w:tr>
    </w:tbl>
    <w:p>
      <w:pPr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四、重大经济科技活动知识产权分析评议拟资助项目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559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拟资助单位（申报单位）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拟资助金额（万元）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</w:t>
            </w:r>
          </w:p>
        </w:tc>
        <w:tc>
          <w:tcPr>
            <w:tcW w:w="5590" w:type="dxa"/>
            <w:vAlign w:val="center"/>
          </w:tcPr>
          <w:p>
            <w:pPr>
              <w:jc w:val="left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宇龙计算机通信科技（深圳）有限公司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</w:t>
            </w:r>
          </w:p>
        </w:tc>
        <w:tc>
          <w:tcPr>
            <w:tcW w:w="5590" w:type="dxa"/>
            <w:vAlign w:val="center"/>
          </w:tcPr>
          <w:p>
            <w:pPr>
              <w:jc w:val="left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深圳市华盛昌科技实业股份有限公司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</w:t>
            </w:r>
          </w:p>
        </w:tc>
        <w:tc>
          <w:tcPr>
            <w:tcW w:w="5590" w:type="dxa"/>
            <w:vAlign w:val="center"/>
          </w:tcPr>
          <w:p>
            <w:pPr>
              <w:jc w:val="left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欧菲光集团股份有限公司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</w:t>
            </w:r>
          </w:p>
        </w:tc>
        <w:tc>
          <w:tcPr>
            <w:tcW w:w="5590" w:type="dxa"/>
            <w:vAlign w:val="center"/>
          </w:tcPr>
          <w:p>
            <w:pPr>
              <w:jc w:val="left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中海物业管理有限公司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b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b/>
                <w:sz w:val="32"/>
                <w:szCs w:val="32"/>
              </w:rPr>
              <w:t>合计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b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b/>
                <w:sz w:val="32"/>
                <w:szCs w:val="32"/>
              </w:rPr>
              <w:t>200</w:t>
            </w:r>
          </w:p>
        </w:tc>
      </w:tr>
    </w:tbl>
    <w:p>
      <w:pPr>
        <w:spacing w:beforeLines="1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五、中小学知识产权培训课程拟资助项目</w:t>
      </w:r>
    </w:p>
    <w:tbl>
      <w:tblPr>
        <w:tblStyle w:val="3"/>
        <w:tblW w:w="87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5689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6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拟资助单位（申报单位）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拟资助金额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</w:t>
            </w:r>
          </w:p>
        </w:tc>
        <w:tc>
          <w:tcPr>
            <w:tcW w:w="5689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深圳市福田区福田中学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</w:t>
            </w:r>
          </w:p>
        </w:tc>
        <w:tc>
          <w:tcPr>
            <w:tcW w:w="5689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深圳市福田区科技中学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合计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b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b/>
                <w:sz w:val="32"/>
                <w:szCs w:val="32"/>
              </w:rPr>
              <w:t>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40AE4"/>
    <w:rsid w:val="5D9A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liyang3</dc:creator>
  <cp:lastModifiedBy>李杨</cp:lastModifiedBy>
  <dcterms:modified xsi:type="dcterms:W3CDTF">2021-07-21T08:01:26Z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