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rPr>
        <w:t>附件</w:t>
      </w:r>
      <w:r>
        <w:rPr>
          <w:rFonts w:hint="eastAsia" w:ascii="黑体" w:hAnsi="黑体" w:eastAsia="黑体" w:cs="Times New Roman"/>
          <w:color w:val="000000"/>
          <w:sz w:val="32"/>
          <w:szCs w:val="32"/>
          <w:lang w:val="en-US" w:eastAsia="zh-CN"/>
        </w:rPr>
        <w:t>1</w:t>
      </w:r>
    </w:p>
    <w:p>
      <w:pPr>
        <w:spacing w:line="600" w:lineRule="exact"/>
        <w:jc w:val="both"/>
        <w:rPr>
          <w:rFonts w:hint="eastAsia" w:ascii="微软雅黑" w:hAnsi="微软雅黑" w:eastAsia="微软雅黑" w:cs="微软雅黑"/>
          <w:b/>
          <w:bCs/>
          <w:color w:val="000000"/>
          <w:sz w:val="44"/>
          <w:szCs w:val="44"/>
        </w:rPr>
      </w:pPr>
    </w:p>
    <w:p>
      <w:pPr>
        <w:spacing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深圳市市场监督管理局合同格式条款</w:t>
      </w:r>
    </w:p>
    <w:p>
      <w:pPr>
        <w:spacing w:line="600" w:lineRule="exact"/>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专家评审委员会</w:t>
      </w:r>
      <w:r>
        <w:rPr>
          <w:rFonts w:hint="eastAsia" w:ascii="方正小标宋简体" w:hAnsi="方正小标宋简体" w:eastAsia="方正小标宋简体" w:cs="方正小标宋简体"/>
          <w:b w:val="0"/>
          <w:bCs w:val="0"/>
          <w:color w:val="000000"/>
          <w:sz w:val="44"/>
          <w:szCs w:val="44"/>
          <w:lang w:val="en-US" w:eastAsia="zh-CN"/>
        </w:rPr>
        <w:t>管理办法</w:t>
      </w:r>
      <w:r>
        <w:rPr>
          <w:rFonts w:hint="eastAsia" w:ascii="方正小标宋简体" w:hAnsi="方正小标宋简体" w:eastAsia="方正小标宋简体" w:cs="方正小标宋简体"/>
          <w:b w:val="0"/>
          <w:bCs w:val="0"/>
          <w:color w:val="000000"/>
          <w:sz w:val="44"/>
          <w:szCs w:val="44"/>
          <w:lang w:eastAsia="zh-CN"/>
        </w:rPr>
        <w:t>（</w:t>
      </w:r>
      <w:r>
        <w:rPr>
          <w:rFonts w:hint="eastAsia" w:ascii="方正小标宋简体" w:hAnsi="方正小标宋简体" w:eastAsia="方正小标宋简体" w:cs="方正小标宋简体"/>
          <w:b w:val="0"/>
          <w:bCs w:val="0"/>
          <w:color w:val="000000"/>
          <w:sz w:val="44"/>
          <w:szCs w:val="44"/>
          <w:lang w:val="en-US" w:eastAsia="zh-CN"/>
        </w:rPr>
        <w:t>征求意见</w:t>
      </w:r>
      <w:r>
        <w:rPr>
          <w:rFonts w:hint="eastAsia" w:ascii="方正小标宋简体" w:hAnsi="方正小标宋简体" w:eastAsia="方正小标宋简体" w:cs="方正小标宋简体"/>
          <w:b w:val="0"/>
          <w:bCs w:val="0"/>
          <w:color w:val="000000"/>
          <w:sz w:val="44"/>
          <w:szCs w:val="44"/>
          <w:lang w:eastAsia="zh-CN"/>
        </w:rPr>
        <w:t>稿）</w:t>
      </w:r>
    </w:p>
    <w:p>
      <w:pPr>
        <w:pStyle w:val="3"/>
        <w:jc w:val="center"/>
      </w:pPr>
      <w:r>
        <w:rPr>
          <w:rFonts w:ascii="黑体" w:hAnsi="黑体" w:eastAsia="黑体"/>
          <w:sz w:val="32"/>
          <w:szCs w:val="32"/>
        </w:rPr>
        <w:t>第一章总则</w:t>
      </w:r>
    </w:p>
    <w:p>
      <w:pPr>
        <w:pStyle w:val="3"/>
        <w:spacing w:before="0" w:beforeAutospacing="0" w:after="0" w:afterAutospacing="0"/>
        <w:ind w:firstLine="640" w:firstLineChars="200"/>
        <w:jc w:val="both"/>
      </w:pPr>
      <w:r>
        <w:rPr>
          <w:rFonts w:ascii="黑体" w:hAnsi="黑体" w:eastAsia="黑体"/>
          <w:sz w:val="32"/>
          <w:szCs w:val="32"/>
        </w:rPr>
        <w:t>第一条</w:t>
      </w:r>
      <w:r>
        <w:rPr>
          <w:rFonts w:hint="eastAsia" w:ascii="黑体" w:hAnsi="黑体" w:eastAsia="黑体"/>
          <w:sz w:val="32"/>
          <w:szCs w:val="32"/>
        </w:rPr>
        <w:t xml:space="preserve">  </w:t>
      </w:r>
      <w:r>
        <w:rPr>
          <w:rFonts w:hint="eastAsia" w:ascii="仿宋_GB2312" w:eastAsia="仿宋_GB2312"/>
          <w:sz w:val="32"/>
          <w:szCs w:val="32"/>
        </w:rPr>
        <w:t>为认真贯彻落实习近平总书记关于切实实施民法典重要讲话精神，</w:t>
      </w:r>
      <w:r>
        <w:rPr>
          <w:rFonts w:hint="eastAsia" w:ascii="仿宋_GB2312" w:eastAsia="仿宋_GB2312"/>
          <w:sz w:val="32"/>
          <w:szCs w:val="32"/>
          <w:lang w:eastAsia="zh-CN"/>
        </w:rPr>
        <w:t>提升</w:t>
      </w:r>
      <w:r>
        <w:rPr>
          <w:rFonts w:ascii="仿宋_GB2312" w:eastAsia="仿宋_GB2312"/>
          <w:sz w:val="32"/>
          <w:szCs w:val="32"/>
        </w:rPr>
        <w:t>合同</w:t>
      </w:r>
      <w:r>
        <w:rPr>
          <w:rFonts w:hint="eastAsia" w:ascii="仿宋_GB2312" w:eastAsia="仿宋_GB2312"/>
          <w:sz w:val="32"/>
          <w:szCs w:val="32"/>
          <w:lang w:eastAsia="zh-CN"/>
        </w:rPr>
        <w:t>行政监管</w:t>
      </w:r>
      <w:r>
        <w:rPr>
          <w:rFonts w:ascii="仿宋_GB2312" w:eastAsia="仿宋_GB2312"/>
          <w:sz w:val="32"/>
          <w:szCs w:val="32"/>
        </w:rPr>
        <w:t>工作专业化水平，根据《深圳经济特区合同格式条款条例》</w:t>
      </w:r>
      <w:r>
        <w:rPr>
          <w:rFonts w:hint="eastAsia" w:ascii="仿宋_GB2312" w:eastAsia="仿宋_GB2312"/>
          <w:sz w:val="32"/>
          <w:szCs w:val="32"/>
        </w:rPr>
        <w:t>等相关规定</w:t>
      </w:r>
      <w:r>
        <w:rPr>
          <w:rFonts w:ascii="仿宋_GB2312" w:eastAsia="仿宋_GB2312"/>
          <w:sz w:val="32"/>
          <w:szCs w:val="32"/>
        </w:rPr>
        <w:t>，结合</w:t>
      </w:r>
      <w:r>
        <w:rPr>
          <w:rFonts w:hint="eastAsia" w:ascii="仿宋_GB2312" w:eastAsia="仿宋_GB2312"/>
          <w:sz w:val="32"/>
          <w:szCs w:val="32"/>
          <w:lang w:eastAsia="zh-CN"/>
        </w:rPr>
        <w:t>深圳</w:t>
      </w:r>
      <w:r>
        <w:rPr>
          <w:rFonts w:ascii="仿宋_GB2312" w:eastAsia="仿宋_GB2312"/>
          <w:sz w:val="32"/>
          <w:szCs w:val="32"/>
        </w:rPr>
        <w:t>合同监管工作实际，制定本</w:t>
      </w:r>
      <w:r>
        <w:rPr>
          <w:rFonts w:hint="eastAsia" w:ascii="仿宋_GB2312" w:eastAsia="仿宋_GB2312"/>
          <w:sz w:val="32"/>
          <w:szCs w:val="32"/>
          <w:lang w:val="en-US" w:eastAsia="zh-CN"/>
        </w:rPr>
        <w:t>办法</w:t>
      </w:r>
      <w:r>
        <w:rPr>
          <w:rFonts w:ascii="仿宋_GB2312" w:eastAsia="仿宋_GB2312"/>
          <w:sz w:val="32"/>
          <w:szCs w:val="32"/>
        </w:rPr>
        <w:t>。</w:t>
      </w:r>
    </w:p>
    <w:p>
      <w:pPr>
        <w:pStyle w:val="3"/>
        <w:spacing w:before="0" w:beforeAutospacing="0" w:after="0" w:afterAutospacing="0"/>
        <w:ind w:firstLine="640" w:firstLineChars="200"/>
        <w:jc w:val="both"/>
      </w:pPr>
      <w:r>
        <w:rPr>
          <w:rFonts w:ascii="黑体" w:hAnsi="黑体" w:eastAsia="黑体"/>
          <w:sz w:val="32"/>
          <w:szCs w:val="32"/>
        </w:rPr>
        <w:t>第二条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本</w:t>
      </w:r>
      <w:r>
        <w:rPr>
          <w:rFonts w:hint="eastAsia" w:ascii="仿宋_GB2312" w:eastAsia="仿宋_GB2312"/>
          <w:sz w:val="32"/>
          <w:szCs w:val="32"/>
          <w:lang w:val="en-US" w:eastAsia="zh-CN"/>
        </w:rPr>
        <w:t>办法</w:t>
      </w:r>
      <w:r>
        <w:rPr>
          <w:rFonts w:ascii="仿宋_GB2312" w:eastAsia="仿宋_GB2312"/>
          <w:sz w:val="32"/>
          <w:szCs w:val="32"/>
        </w:rPr>
        <w:t>旨在充分发挥专家、学者的</w:t>
      </w:r>
      <w:r>
        <w:rPr>
          <w:rFonts w:hint="eastAsia" w:ascii="仿宋_GB2312" w:eastAsia="仿宋_GB2312"/>
          <w:sz w:val="32"/>
          <w:szCs w:val="32"/>
          <w:lang w:eastAsia="zh-CN"/>
        </w:rPr>
        <w:t>智力支持作用</w:t>
      </w:r>
      <w:r>
        <w:rPr>
          <w:rFonts w:ascii="仿宋_GB2312" w:eastAsia="仿宋_GB2312"/>
          <w:sz w:val="32"/>
          <w:szCs w:val="32"/>
        </w:rPr>
        <w:t>，为合同格式条款审查提供</w:t>
      </w:r>
      <w:r>
        <w:rPr>
          <w:rFonts w:hint="eastAsia" w:ascii="仿宋_GB2312" w:eastAsia="仿宋_GB2312"/>
          <w:sz w:val="32"/>
          <w:szCs w:val="32"/>
          <w:lang w:eastAsia="zh-CN"/>
        </w:rPr>
        <w:t>专业</w:t>
      </w:r>
      <w:r>
        <w:rPr>
          <w:rFonts w:ascii="仿宋_GB2312" w:eastAsia="仿宋_GB2312"/>
          <w:sz w:val="32"/>
          <w:szCs w:val="32"/>
        </w:rPr>
        <w:t>咨询意见，</w:t>
      </w:r>
      <w:r>
        <w:rPr>
          <w:rFonts w:hint="eastAsia" w:ascii="仿宋_GB2312" w:eastAsia="仿宋_GB2312"/>
          <w:sz w:val="32"/>
          <w:szCs w:val="32"/>
        </w:rPr>
        <w:t>提高科学决策水平</w:t>
      </w:r>
      <w:r>
        <w:rPr>
          <w:rFonts w:ascii="仿宋_GB2312" w:eastAsia="仿宋_GB2312"/>
          <w:sz w:val="32"/>
          <w:szCs w:val="32"/>
          <w:lang w:val="zh-TW" w:eastAsia="zh-TW"/>
        </w:rPr>
        <w:t>，</w:t>
      </w:r>
      <w:r>
        <w:rPr>
          <w:rFonts w:ascii="仿宋_GB2312" w:eastAsia="仿宋_GB2312"/>
          <w:sz w:val="32"/>
          <w:szCs w:val="32"/>
        </w:rPr>
        <w:t>保障合法规范、科学公正地履行合同格式条款的监管职责。</w:t>
      </w:r>
    </w:p>
    <w:p>
      <w:pPr>
        <w:pStyle w:val="3"/>
        <w:spacing w:before="0" w:beforeAutospacing="0" w:after="0" w:afterAutospacing="0"/>
        <w:ind w:firstLine="640" w:firstLineChars="200"/>
        <w:jc w:val="both"/>
      </w:pPr>
      <w:r>
        <w:rPr>
          <w:rFonts w:ascii="黑体" w:hAnsi="黑体" w:eastAsia="黑体"/>
          <w:sz w:val="32"/>
          <w:szCs w:val="32"/>
        </w:rPr>
        <w:t>第三条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深圳市市场监督管理局设立合同格式条款专家评审委员会（以下简称“评审委员会”），作为合同格式条款审查的专门咨询机构。评审委员会由全体专家组成</w:t>
      </w:r>
      <w:r>
        <w:rPr>
          <w:rFonts w:hint="eastAsia" w:ascii="仿宋_GB2312" w:eastAsia="仿宋_GB2312"/>
          <w:sz w:val="32"/>
          <w:szCs w:val="32"/>
          <w:lang w:eastAsia="zh-CN"/>
        </w:rPr>
        <w:t>，</w:t>
      </w:r>
      <w:r>
        <w:rPr>
          <w:rFonts w:ascii="仿宋_GB2312" w:eastAsia="仿宋_GB2312"/>
          <w:sz w:val="32"/>
          <w:szCs w:val="32"/>
        </w:rPr>
        <w:t>设主任委员1名。评审委员会可根据工作需要，设立行业专家小组，每个专家小组</w:t>
      </w:r>
      <w:r>
        <w:rPr>
          <w:rFonts w:hint="eastAsia" w:ascii="仿宋_GB2312" w:eastAsia="仿宋_GB2312"/>
          <w:sz w:val="32"/>
          <w:szCs w:val="32"/>
          <w:lang w:val="en-US" w:eastAsia="zh-CN"/>
        </w:rPr>
        <w:t>原则上</w:t>
      </w:r>
      <w:r>
        <w:rPr>
          <w:rFonts w:ascii="仿宋_GB2312" w:eastAsia="仿宋_GB2312"/>
          <w:sz w:val="32"/>
          <w:szCs w:val="32"/>
        </w:rPr>
        <w:t>由</w:t>
      </w:r>
      <w:r>
        <w:rPr>
          <w:rFonts w:hint="eastAsia" w:ascii="仿宋_GB2312" w:eastAsia="仿宋_GB2312"/>
          <w:sz w:val="32"/>
          <w:szCs w:val="32"/>
        </w:rPr>
        <w:t>5</w:t>
      </w:r>
      <w:r>
        <w:rPr>
          <w:rFonts w:ascii="仿宋_GB2312" w:eastAsia="仿宋_GB2312"/>
          <w:sz w:val="32"/>
          <w:szCs w:val="32"/>
        </w:rPr>
        <w:t>名以上专家组成</w:t>
      </w:r>
      <w:r>
        <w:rPr>
          <w:rFonts w:hint="eastAsia" w:ascii="仿宋_GB2312" w:eastAsia="仿宋_GB2312"/>
          <w:sz w:val="32"/>
          <w:szCs w:val="32"/>
          <w:lang w:eastAsia="zh-CN"/>
        </w:rPr>
        <w:t>，</w:t>
      </w:r>
      <w:r>
        <w:rPr>
          <w:rFonts w:hint="eastAsia" w:ascii="仿宋_GB2312" w:eastAsia="仿宋_GB2312"/>
          <w:sz w:val="32"/>
          <w:szCs w:val="32"/>
          <w:lang w:val="en-US" w:eastAsia="zh-CN"/>
        </w:rPr>
        <w:t>且专家组人数须为单数</w:t>
      </w:r>
      <w:r>
        <w:rPr>
          <w:rFonts w:ascii="仿宋_GB2312" w:eastAsia="仿宋_GB2312"/>
          <w:sz w:val="32"/>
          <w:szCs w:val="32"/>
        </w:rPr>
        <w:t>。</w:t>
      </w:r>
    </w:p>
    <w:p>
      <w:pPr>
        <w:pStyle w:val="3"/>
        <w:jc w:val="center"/>
        <w:rPr>
          <w:rFonts w:ascii="黑体" w:hAnsi="黑体" w:eastAsia="黑体"/>
          <w:sz w:val="32"/>
          <w:szCs w:val="32"/>
        </w:rPr>
      </w:pPr>
      <w:r>
        <w:rPr>
          <w:rFonts w:ascii="黑体" w:hAnsi="黑体" w:eastAsia="黑体"/>
          <w:sz w:val="32"/>
          <w:szCs w:val="32"/>
        </w:rPr>
        <w:t>第二章</w:t>
      </w:r>
      <w:r>
        <w:rPr>
          <w:rFonts w:hint="eastAsia" w:ascii="黑体" w:hAnsi="黑体" w:eastAsia="黑体"/>
          <w:sz w:val="32"/>
          <w:szCs w:val="32"/>
        </w:rPr>
        <w:t xml:space="preserve"> </w:t>
      </w:r>
      <w:r>
        <w:rPr>
          <w:rFonts w:ascii="黑体" w:hAnsi="黑体" w:eastAsia="黑体"/>
          <w:sz w:val="32"/>
          <w:szCs w:val="32"/>
        </w:rPr>
        <w:t>专家</w:t>
      </w:r>
      <w:r>
        <w:rPr>
          <w:rFonts w:hint="eastAsia" w:ascii="黑体" w:hAnsi="黑体" w:eastAsia="黑体"/>
          <w:sz w:val="32"/>
          <w:szCs w:val="32"/>
        </w:rPr>
        <w:t>选聘与解聘</w:t>
      </w:r>
    </w:p>
    <w:p>
      <w:pPr>
        <w:pStyle w:val="3"/>
        <w:spacing w:before="0" w:beforeAutospacing="0" w:after="0" w:afterAutospacing="0"/>
        <w:ind w:firstLine="640" w:firstLineChars="200"/>
        <w:jc w:val="both"/>
        <w:rPr>
          <w:rFonts w:ascii="仿宋_GB2312" w:eastAsia="仿宋_GB2312"/>
          <w:sz w:val="32"/>
          <w:szCs w:val="32"/>
        </w:rPr>
      </w:pPr>
      <w:r>
        <w:rPr>
          <w:rFonts w:ascii="黑体" w:hAnsi="黑体" w:eastAsia="黑体"/>
          <w:sz w:val="32"/>
          <w:szCs w:val="32"/>
        </w:rPr>
        <w:t>第四条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专家</w:t>
      </w:r>
      <w:r>
        <w:rPr>
          <w:rFonts w:hint="eastAsia" w:ascii="仿宋_GB2312" w:eastAsia="仿宋_GB2312"/>
          <w:sz w:val="32"/>
          <w:szCs w:val="32"/>
        </w:rPr>
        <w:t>评审委员会</w:t>
      </w:r>
      <w:r>
        <w:rPr>
          <w:rFonts w:ascii="仿宋_GB2312" w:eastAsia="仿宋_GB2312"/>
          <w:sz w:val="32"/>
          <w:szCs w:val="32"/>
        </w:rPr>
        <w:t>人选应符合下列基本条件：</w:t>
      </w:r>
    </w:p>
    <w:p>
      <w:pPr>
        <w:widowControl/>
        <w:numPr>
          <w:ilvl w:val="0"/>
          <w:numId w:val="1"/>
        </w:num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具有严谨的科学素养、良好的职业道德</w:t>
      </w:r>
      <w:r>
        <w:rPr>
          <w:rFonts w:hint="eastAsia" w:ascii="仿宋_GB2312" w:hAnsi="宋体" w:eastAsia="仿宋_GB2312" w:cs="宋体"/>
          <w:kern w:val="0"/>
          <w:sz w:val="32"/>
          <w:szCs w:val="32"/>
          <w:lang w:eastAsia="zh-CN"/>
        </w:rPr>
        <w:t>操守</w:t>
      </w:r>
      <w:r>
        <w:rPr>
          <w:rFonts w:hint="eastAsia" w:ascii="仿宋_GB2312" w:hAnsi="宋体" w:eastAsia="仿宋_GB2312" w:cs="宋体"/>
          <w:kern w:val="0"/>
          <w:sz w:val="32"/>
          <w:szCs w:val="32"/>
        </w:rPr>
        <w:t>和高度的责任心，作风正派，认真负责，廉洁公正；</w:t>
      </w:r>
    </w:p>
    <w:p>
      <w:pPr>
        <w:widowControl/>
        <w:numPr>
          <w:ilvl w:val="0"/>
          <w:numId w:val="1"/>
        </w:num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熟练掌握合同相关法律法规</w:t>
      </w:r>
      <w:r>
        <w:rPr>
          <w:rFonts w:hint="eastAsia" w:ascii="仿宋_GB2312" w:hAnsi="宋体" w:eastAsia="仿宋_GB2312" w:cs="宋体"/>
          <w:kern w:val="0"/>
          <w:sz w:val="32"/>
          <w:szCs w:val="32"/>
          <w:lang w:eastAsia="zh-CN"/>
        </w:rPr>
        <w:t>及相关</w:t>
      </w:r>
      <w:r>
        <w:rPr>
          <w:rFonts w:hint="eastAsia" w:ascii="仿宋_GB2312" w:hAnsi="宋体" w:eastAsia="仿宋_GB2312" w:cs="宋体"/>
          <w:kern w:val="0"/>
          <w:sz w:val="32"/>
          <w:szCs w:val="32"/>
        </w:rPr>
        <w:t>规定</w:t>
      </w:r>
      <w:r>
        <w:rPr>
          <w:rFonts w:hint="eastAsia" w:ascii="仿宋_GB2312" w:hAnsi="宋体" w:eastAsia="仿宋_GB2312" w:cs="宋体"/>
          <w:kern w:val="0"/>
          <w:sz w:val="32"/>
          <w:szCs w:val="32"/>
          <w:lang w:eastAsia="zh-CN"/>
        </w:rPr>
        <w:t>；</w:t>
      </w:r>
    </w:p>
    <w:p>
      <w:pPr>
        <w:widowControl/>
        <w:numPr>
          <w:ilvl w:val="0"/>
          <w:numId w:val="1"/>
        </w:num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热心合同格式条款事业，愿意从事并能够胜任本专业领域的合同格式条款相关工作，并乐于</w:t>
      </w:r>
      <w:r>
        <w:rPr>
          <w:rFonts w:hint="eastAsia" w:ascii="仿宋_GB2312" w:hAnsi="宋体" w:eastAsia="仿宋_GB2312" w:cs="宋体"/>
          <w:kern w:val="0"/>
          <w:sz w:val="32"/>
          <w:szCs w:val="32"/>
          <w:lang w:eastAsia="zh-CN"/>
        </w:rPr>
        <w:t>提供</w:t>
      </w:r>
      <w:r>
        <w:rPr>
          <w:rFonts w:hint="eastAsia" w:ascii="仿宋_GB2312" w:hAnsi="宋体" w:eastAsia="仿宋_GB2312" w:cs="宋体"/>
          <w:kern w:val="0"/>
          <w:sz w:val="32"/>
          <w:szCs w:val="32"/>
        </w:rPr>
        <w:t>咨询服务；</w:t>
      </w:r>
    </w:p>
    <w:p>
      <w:pPr>
        <w:widowControl/>
        <w:numPr>
          <w:ilvl w:val="0"/>
          <w:numId w:val="1"/>
        </w:num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年龄原则上不超过</w:t>
      </w:r>
      <w:r>
        <w:rPr>
          <w:rFonts w:ascii="仿宋_GB2312" w:hAnsi="宋体" w:eastAsia="仿宋_GB2312" w:cs="宋体"/>
          <w:kern w:val="0"/>
          <w:sz w:val="32"/>
          <w:szCs w:val="32"/>
        </w:rPr>
        <w:t>60</w:t>
      </w:r>
      <w:r>
        <w:rPr>
          <w:rFonts w:hint="eastAsia" w:ascii="仿宋_GB2312" w:hAnsi="宋体" w:eastAsia="仿宋_GB2312" w:cs="宋体"/>
          <w:kern w:val="0"/>
          <w:sz w:val="32"/>
          <w:szCs w:val="32"/>
        </w:rPr>
        <w:t>周岁，特别优秀的可适当放宽至70周岁，身体健康，在时间和精力上可以保证完成专家职责工作；</w:t>
      </w:r>
    </w:p>
    <w:p>
      <w:pPr>
        <w:widowControl/>
        <w:numPr>
          <w:ilvl w:val="0"/>
          <w:numId w:val="1"/>
        </w:num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专家需满足下列条件之一：</w:t>
      </w:r>
    </w:p>
    <w:p>
      <w:pPr>
        <w:widowControl/>
        <w:numPr>
          <w:ilvl w:val="0"/>
          <w:numId w:val="2"/>
        </w:num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取得法律职业资格证书并在相关专业岗位工作满5年</w:t>
      </w:r>
      <w:r>
        <w:rPr>
          <w:rFonts w:hint="eastAsia" w:ascii="仿宋_GB2312" w:hAnsi="宋体" w:eastAsia="仿宋_GB2312" w:cs="宋体"/>
          <w:kern w:val="0"/>
          <w:sz w:val="32"/>
          <w:szCs w:val="32"/>
          <w:lang w:eastAsia="zh-CN"/>
        </w:rPr>
        <w:t>的；</w:t>
      </w:r>
    </w:p>
    <w:p>
      <w:pPr>
        <w:widowControl/>
        <w:numPr>
          <w:ilvl w:val="0"/>
          <w:numId w:val="2"/>
        </w:num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对民法典有较深研究，具有副教授及以上职称的；</w:t>
      </w:r>
    </w:p>
    <w:p>
      <w:pPr>
        <w:widowControl/>
        <w:numPr>
          <w:ilvl w:val="0"/>
          <w:numId w:val="2"/>
        </w:num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具有5年及以上机关、事业单位行政管理</w:t>
      </w:r>
      <w:r>
        <w:rPr>
          <w:rFonts w:hint="eastAsia" w:ascii="仿宋_GB2312" w:hAnsi="宋体" w:eastAsia="仿宋_GB2312" w:cs="宋体"/>
          <w:kern w:val="0"/>
          <w:sz w:val="32"/>
          <w:szCs w:val="32"/>
          <w:lang w:eastAsia="zh-CN"/>
        </w:rPr>
        <w:t>及</w:t>
      </w:r>
      <w:r>
        <w:rPr>
          <w:rFonts w:hint="eastAsia" w:ascii="仿宋_GB2312" w:hAnsi="宋体" w:eastAsia="仿宋_GB2312" w:cs="宋体"/>
          <w:kern w:val="0"/>
          <w:sz w:val="32"/>
          <w:szCs w:val="32"/>
        </w:rPr>
        <w:t>决策咨询经验的；</w:t>
      </w:r>
    </w:p>
    <w:p>
      <w:pPr>
        <w:widowControl/>
        <w:numPr>
          <w:ilvl w:val="0"/>
          <w:numId w:val="2"/>
        </w:num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具有</w:t>
      </w:r>
      <w:r>
        <w:rPr>
          <w:rFonts w:hint="default" w:ascii="仿宋_GB2312" w:hAnsi="宋体" w:eastAsia="仿宋_GB2312" w:cs="宋体"/>
          <w:kern w:val="0"/>
          <w:sz w:val="32"/>
          <w:szCs w:val="32"/>
          <w:lang w:val="en-US"/>
        </w:rPr>
        <w:t>8</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及</w:t>
      </w:r>
      <w:r>
        <w:rPr>
          <w:rFonts w:hint="eastAsia" w:ascii="仿宋_GB2312" w:hAnsi="宋体" w:eastAsia="仿宋_GB2312" w:cs="宋体"/>
          <w:kern w:val="0"/>
          <w:sz w:val="32"/>
          <w:szCs w:val="32"/>
        </w:rPr>
        <w:t>以上深圳市重点企业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行业协会</w:t>
      </w:r>
      <w:r>
        <w:rPr>
          <w:rFonts w:hint="eastAsia" w:ascii="仿宋_GB2312" w:hAnsi="宋体" w:eastAsia="仿宋_GB2312" w:cs="宋体"/>
          <w:kern w:val="0"/>
          <w:sz w:val="32"/>
          <w:szCs w:val="32"/>
          <w:lang w:val="en-US" w:eastAsia="zh-CN"/>
        </w:rPr>
        <w:t>合同管理或</w:t>
      </w:r>
      <w:r>
        <w:rPr>
          <w:rFonts w:hint="eastAsia" w:ascii="仿宋_GB2312" w:hAnsi="宋体" w:eastAsia="仿宋_GB2312" w:cs="宋体"/>
          <w:kern w:val="0"/>
          <w:sz w:val="32"/>
          <w:szCs w:val="32"/>
        </w:rPr>
        <w:t>技术管理任职经历</w:t>
      </w:r>
      <w:r>
        <w:rPr>
          <w:rFonts w:hint="eastAsia" w:ascii="仿宋_GB2312" w:hAnsi="宋体" w:eastAsia="仿宋_GB2312" w:cs="宋体"/>
          <w:kern w:val="0"/>
          <w:sz w:val="32"/>
          <w:szCs w:val="32"/>
          <w:lang w:val="en-US" w:eastAsia="zh-CN"/>
        </w:rPr>
        <w:t>的</w:t>
      </w:r>
      <w:r>
        <w:rPr>
          <w:rFonts w:hint="eastAsia" w:ascii="仿宋_GB2312" w:hAnsi="宋体" w:eastAsia="仿宋_GB2312" w:cs="宋体"/>
          <w:kern w:val="0"/>
          <w:sz w:val="32"/>
          <w:szCs w:val="32"/>
        </w:rPr>
        <w:t>。</w:t>
      </w:r>
    </w:p>
    <w:p>
      <w:pPr>
        <w:rPr>
          <w:vanish/>
          <w:szCs w:val="22"/>
        </w:rPr>
      </w:pPr>
    </w:p>
    <w:p>
      <w:pPr>
        <w:tabs>
          <w:tab w:val="left" w:pos="606"/>
        </w:tabs>
        <w:jc w:val="left"/>
        <w:rPr>
          <w:vanish/>
        </w:rPr>
      </w:pPr>
      <w:r>
        <w:rPr>
          <w:rFonts w:hint="eastAsia"/>
          <w:vanish/>
        </w:rPr>
        <w:tab/>
      </w:r>
      <w:r>
        <w:rPr>
          <w:rFonts w:hint="eastAsia"/>
          <w:vanish/>
        </w:rPr>
        <w:t xml:space="preserve">  </w:t>
      </w:r>
    </w:p>
    <w:p>
      <w:pPr>
        <w:pStyle w:val="3"/>
        <w:spacing w:before="0" w:beforeAutospacing="0" w:after="0" w:afterAutospacing="0"/>
        <w:ind w:firstLine="640" w:firstLineChars="200"/>
        <w:jc w:val="both"/>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专家征集范围包括</w:t>
      </w:r>
      <w:r>
        <w:rPr>
          <w:rFonts w:hint="eastAsia" w:ascii="仿宋_GB2312" w:eastAsia="仿宋_GB2312"/>
          <w:sz w:val="32"/>
          <w:szCs w:val="32"/>
          <w:lang w:val="en-US" w:eastAsia="zh-CN"/>
        </w:rPr>
        <w:t>深圳市</w:t>
      </w:r>
      <w:r>
        <w:rPr>
          <w:rFonts w:ascii="仿宋_GB2312" w:eastAsia="仿宋_GB2312"/>
          <w:sz w:val="32"/>
          <w:szCs w:val="32"/>
        </w:rPr>
        <w:t>政府部门、</w:t>
      </w:r>
      <w:r>
        <w:rPr>
          <w:rFonts w:hint="eastAsia" w:ascii="仿宋_GB2312" w:eastAsia="仿宋_GB2312"/>
          <w:sz w:val="32"/>
          <w:szCs w:val="32"/>
          <w:lang w:eastAsia="zh-CN"/>
        </w:rPr>
        <w:t>高校院所</w:t>
      </w:r>
      <w:r>
        <w:rPr>
          <w:rFonts w:ascii="仿宋_GB2312" w:eastAsia="仿宋_GB2312"/>
          <w:sz w:val="32"/>
          <w:szCs w:val="32"/>
        </w:rPr>
        <w:t>、企事业单位、</w:t>
      </w:r>
      <w:r>
        <w:rPr>
          <w:rFonts w:hint="eastAsia" w:ascii="仿宋_GB2312" w:eastAsia="仿宋_GB2312"/>
          <w:sz w:val="32"/>
          <w:szCs w:val="32"/>
          <w:lang w:val="en-US" w:eastAsia="zh-CN"/>
        </w:rPr>
        <w:t>行业协会、</w:t>
      </w:r>
      <w:r>
        <w:rPr>
          <w:rFonts w:ascii="仿宋_GB2312" w:eastAsia="仿宋_GB2312"/>
          <w:sz w:val="32"/>
          <w:szCs w:val="32"/>
        </w:rPr>
        <w:t>学术团体等机构的相关专业人员。</w:t>
      </w:r>
    </w:p>
    <w:p>
      <w:pPr>
        <w:widowControl/>
        <w:numPr>
          <w:ilvl w:val="0"/>
          <w:numId w:val="0"/>
        </w:numPr>
        <w:ind w:firstLine="640" w:firstLineChars="200"/>
        <w:rPr>
          <w:rFonts w:ascii="仿宋_GB2312" w:hAnsi="宋体" w:eastAsia="仿宋_GB2312" w:cs="宋体"/>
          <w:kern w:val="0"/>
          <w:sz w:val="32"/>
          <w:szCs w:val="32"/>
          <w:lang w:val="zh-TW"/>
        </w:rPr>
      </w:pPr>
      <w:r>
        <w:rPr>
          <w:rFonts w:ascii="黑体" w:hAnsi="黑体" w:eastAsia="黑体" w:cs="宋体"/>
          <w:kern w:val="0"/>
          <w:sz w:val="32"/>
          <w:szCs w:val="32"/>
        </w:rPr>
        <w:t>第</w:t>
      </w:r>
      <w:r>
        <w:rPr>
          <w:rFonts w:hint="eastAsia" w:ascii="黑体" w:hAnsi="黑体" w:eastAsia="黑体" w:cs="宋体"/>
          <w:kern w:val="0"/>
          <w:sz w:val="32"/>
          <w:szCs w:val="32"/>
        </w:rPr>
        <w:t>六</w:t>
      </w:r>
      <w:r>
        <w:rPr>
          <w:rFonts w:ascii="黑体" w:hAnsi="黑体" w:eastAsia="黑体" w:cs="宋体"/>
          <w:kern w:val="0"/>
          <w:sz w:val="32"/>
          <w:szCs w:val="32"/>
        </w:rPr>
        <w:t>条</w:t>
      </w:r>
      <w:r>
        <w:rPr>
          <w:rFonts w:hint="eastAsia" w:ascii="黑体" w:hAnsi="黑体" w:eastAsia="黑体" w:cs="宋体"/>
          <w:kern w:val="0"/>
          <w:sz w:val="32"/>
          <w:szCs w:val="32"/>
        </w:rPr>
        <w:t xml:space="preserve"> </w:t>
      </w:r>
      <w:r>
        <w:rPr>
          <w:rFonts w:ascii="黑体" w:hAnsi="黑体" w:eastAsia="黑体" w:cs="宋体"/>
          <w:kern w:val="0"/>
          <w:sz w:val="32"/>
          <w:szCs w:val="32"/>
        </w:rPr>
        <w:t xml:space="preserve"> </w:t>
      </w:r>
      <w:r>
        <w:rPr>
          <w:rFonts w:hint="eastAsia" w:ascii="仿宋_GB2312" w:hAnsi="宋体" w:eastAsia="仿宋_GB2312" w:cs="宋体"/>
          <w:kern w:val="0"/>
          <w:sz w:val="32"/>
          <w:szCs w:val="32"/>
        </w:rPr>
        <w:t>专家选聘方式</w:t>
      </w:r>
      <w:r>
        <w:rPr>
          <w:rFonts w:ascii="仿宋_GB2312" w:hAnsi="宋体" w:eastAsia="仿宋_GB2312" w:cs="宋体"/>
          <w:kern w:val="0"/>
          <w:sz w:val="32"/>
          <w:szCs w:val="32"/>
          <w:lang w:val="zh-TW"/>
        </w:rPr>
        <w:t>包括定向征集、公开征集（需所在单位出具意见）、组织推荐等</w:t>
      </w:r>
      <w:r>
        <w:rPr>
          <w:rFonts w:hint="eastAsia" w:ascii="仿宋_GB2312" w:hAnsi="宋体" w:eastAsia="仿宋_GB2312" w:cs="宋体"/>
          <w:kern w:val="0"/>
          <w:sz w:val="32"/>
          <w:szCs w:val="32"/>
          <w:lang w:val="zh-TW"/>
        </w:rPr>
        <w:t>。</w:t>
      </w:r>
    </w:p>
    <w:p>
      <w:pPr>
        <w:pStyle w:val="3"/>
        <w:numPr>
          <w:ilvl w:val="0"/>
          <w:numId w:val="0"/>
        </w:numPr>
        <w:spacing w:before="0" w:beforeAutospacing="0" w:after="0" w:afterAutospacing="0"/>
        <w:ind w:firstLine="640" w:firstLineChars="200"/>
        <w:jc w:val="both"/>
        <w:rPr>
          <w:rFonts w:hint="eastAsia" w:ascii="仿宋_GB2312" w:eastAsia="仿宋_GB2312"/>
          <w:sz w:val="32"/>
          <w:szCs w:val="32"/>
          <w:lang w:val="en-US" w:eastAsia="zh-CN"/>
        </w:rPr>
      </w:pPr>
      <w:r>
        <w:rPr>
          <w:rFonts w:hint="eastAsia" w:ascii="黑体" w:hAnsi="黑体" w:eastAsia="黑体" w:cs="黑体"/>
          <w:sz w:val="32"/>
          <w:szCs w:val="32"/>
        </w:rPr>
        <w:t>第七条</w:t>
      </w:r>
      <w:r>
        <w:rPr>
          <w:rFonts w:ascii="仿宋_GB2312" w:eastAsia="仿宋_GB2312"/>
          <w:sz w:val="32"/>
          <w:szCs w:val="32"/>
        </w:rPr>
        <w:t xml:space="preserve"> </w:t>
      </w:r>
      <w:r>
        <w:rPr>
          <w:rFonts w:hint="eastAsia" w:ascii="仿宋_GB2312" w:eastAsia="仿宋_GB2312"/>
          <w:sz w:val="32"/>
          <w:szCs w:val="32"/>
        </w:rPr>
        <w:t>选聘程序</w:t>
      </w:r>
      <w:r>
        <w:rPr>
          <w:rFonts w:hint="eastAsia" w:ascii="仿宋_GB2312" w:eastAsia="仿宋_GB2312"/>
          <w:sz w:val="32"/>
          <w:szCs w:val="32"/>
          <w:lang w:val="en-US" w:eastAsia="zh-CN"/>
        </w:rPr>
        <w:t>如下：</w:t>
      </w:r>
    </w:p>
    <w:p>
      <w:pPr>
        <w:pStyle w:val="3"/>
        <w:numPr>
          <w:ilvl w:val="0"/>
          <w:numId w:val="3"/>
        </w:numPr>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发布通知</w:t>
      </w:r>
      <w:r>
        <w:rPr>
          <w:rFonts w:ascii="仿宋_GB2312" w:eastAsia="仿宋_GB2312"/>
          <w:sz w:val="32"/>
          <w:szCs w:val="32"/>
          <w:lang w:val="zh-TW"/>
        </w:rPr>
        <w:t>。</w:t>
      </w:r>
      <w:r>
        <w:rPr>
          <w:rFonts w:hint="eastAsia" w:ascii="仿宋_GB2312" w:eastAsia="仿宋_GB2312"/>
          <w:sz w:val="32"/>
          <w:szCs w:val="32"/>
          <w:lang w:val="en-US" w:eastAsia="zh-CN"/>
        </w:rPr>
        <w:t>深圳市市场监督管理局</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以下简称“主管部门”）</w:t>
      </w:r>
      <w:r>
        <w:rPr>
          <w:rFonts w:hint="eastAsia" w:ascii="仿宋_GB2312" w:eastAsia="仿宋_GB2312"/>
          <w:sz w:val="32"/>
          <w:szCs w:val="32"/>
        </w:rPr>
        <w:t>向社会公开发布征集</w:t>
      </w:r>
      <w:r>
        <w:rPr>
          <w:rFonts w:hint="eastAsia" w:ascii="仿宋_GB2312" w:eastAsia="仿宋_GB2312"/>
          <w:sz w:val="32"/>
          <w:szCs w:val="32"/>
          <w:lang w:eastAsia="zh-CN"/>
        </w:rPr>
        <w:t>公告</w:t>
      </w:r>
      <w:r>
        <w:rPr>
          <w:rFonts w:hint="eastAsia" w:ascii="仿宋_GB2312" w:eastAsia="仿宋_GB2312"/>
          <w:sz w:val="32"/>
          <w:szCs w:val="32"/>
        </w:rPr>
        <w:t>，</w:t>
      </w:r>
      <w:r>
        <w:rPr>
          <w:rFonts w:ascii="仿宋_GB2312" w:eastAsia="仿宋_GB2312"/>
          <w:sz w:val="32"/>
          <w:szCs w:val="32"/>
          <w:lang w:val="zh-TW"/>
        </w:rPr>
        <w:t>申请人填</w:t>
      </w:r>
      <w:r>
        <w:rPr>
          <w:rFonts w:hint="eastAsia" w:ascii="仿宋_GB2312" w:eastAsia="仿宋_GB2312"/>
          <w:sz w:val="32"/>
          <w:szCs w:val="32"/>
          <w:lang w:val="zh-TW"/>
        </w:rPr>
        <w:t>报</w:t>
      </w:r>
      <w:r>
        <w:rPr>
          <w:rFonts w:ascii="仿宋_GB2312" w:eastAsia="仿宋_GB2312"/>
          <w:sz w:val="32"/>
          <w:szCs w:val="32"/>
          <w:lang w:val="zh-TW"/>
        </w:rPr>
        <w:t>《</w:t>
      </w:r>
      <w:r>
        <w:rPr>
          <w:rFonts w:hint="eastAsia" w:ascii="仿宋_GB2312" w:eastAsia="仿宋_GB2312"/>
          <w:sz w:val="32"/>
          <w:szCs w:val="32"/>
          <w:lang w:val="zh-TW"/>
        </w:rPr>
        <w:t>深圳市市场监督管理局合同格式条款专家</w:t>
      </w:r>
      <w:r>
        <w:rPr>
          <w:rFonts w:ascii="仿宋_GB2312" w:eastAsia="仿宋_GB2312"/>
          <w:sz w:val="32"/>
          <w:szCs w:val="32"/>
          <w:lang w:val="zh-TW"/>
        </w:rPr>
        <w:t>申请表》，并</w:t>
      </w:r>
      <w:r>
        <w:rPr>
          <w:rFonts w:hint="eastAsia" w:ascii="仿宋_GB2312" w:eastAsia="仿宋_GB2312"/>
          <w:sz w:val="32"/>
          <w:szCs w:val="32"/>
        </w:rPr>
        <w:t>提供</w:t>
      </w:r>
      <w:r>
        <w:rPr>
          <w:rFonts w:ascii="仿宋_GB2312" w:eastAsia="仿宋_GB2312"/>
          <w:sz w:val="32"/>
          <w:szCs w:val="32"/>
          <w:lang w:val="zh-TW"/>
        </w:rPr>
        <w:t>相关证明材料</w:t>
      </w:r>
      <w:r>
        <w:rPr>
          <w:rFonts w:hint="eastAsia" w:ascii="仿宋_GB2312" w:eastAsia="仿宋_GB2312"/>
          <w:sz w:val="32"/>
          <w:szCs w:val="32"/>
          <w:lang w:val="zh-TW" w:eastAsia="zh-CN"/>
        </w:rPr>
        <w:t>。</w:t>
      </w:r>
    </w:p>
    <w:p>
      <w:pPr>
        <w:pStyle w:val="3"/>
        <w:numPr>
          <w:ilvl w:val="0"/>
          <w:numId w:val="3"/>
        </w:numPr>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材料审核。</w:t>
      </w:r>
      <w:r>
        <w:rPr>
          <w:rFonts w:hint="eastAsia" w:ascii="仿宋_GB2312" w:eastAsia="仿宋_GB2312"/>
          <w:sz w:val="32"/>
          <w:szCs w:val="32"/>
          <w:lang w:val="zh-TW"/>
        </w:rPr>
        <w:t>主管部门</w:t>
      </w:r>
      <w:r>
        <w:rPr>
          <w:rFonts w:ascii="仿宋_GB2312" w:eastAsia="仿宋_GB2312"/>
          <w:sz w:val="32"/>
          <w:szCs w:val="32"/>
          <w:lang w:val="zh-TW"/>
        </w:rPr>
        <w:t>根据本办法以及其他有关规定对申请材料进行审核，必要时</w:t>
      </w:r>
      <w:r>
        <w:rPr>
          <w:rFonts w:hint="eastAsia" w:ascii="仿宋_GB2312" w:eastAsia="仿宋_GB2312"/>
          <w:sz w:val="32"/>
          <w:szCs w:val="32"/>
          <w:lang w:val="zh-TW"/>
        </w:rPr>
        <w:t>可</w:t>
      </w:r>
      <w:r>
        <w:rPr>
          <w:rFonts w:hint="eastAsia" w:ascii="仿宋_GB2312" w:eastAsia="仿宋_GB2312"/>
          <w:sz w:val="32"/>
          <w:szCs w:val="32"/>
        </w:rPr>
        <w:t>组织</w:t>
      </w:r>
      <w:r>
        <w:rPr>
          <w:rFonts w:hint="eastAsia" w:ascii="仿宋_GB2312" w:eastAsia="仿宋_GB2312"/>
          <w:sz w:val="32"/>
          <w:szCs w:val="32"/>
          <w:lang w:val="zh-TW"/>
        </w:rPr>
        <w:t>答辩</w:t>
      </w:r>
      <w:r>
        <w:rPr>
          <w:rFonts w:hint="eastAsia" w:ascii="仿宋_GB2312" w:eastAsia="仿宋_GB2312"/>
          <w:sz w:val="32"/>
          <w:szCs w:val="32"/>
          <w:lang w:val="zh-TW" w:eastAsia="zh-CN"/>
        </w:rPr>
        <w:t>。</w:t>
      </w:r>
    </w:p>
    <w:p>
      <w:pPr>
        <w:pStyle w:val="3"/>
        <w:numPr>
          <w:ilvl w:val="0"/>
          <w:numId w:val="3"/>
        </w:numPr>
        <w:spacing w:before="0" w:beforeAutospacing="0" w:after="0" w:afterAutospacing="0"/>
        <w:ind w:firstLine="640" w:firstLineChars="200"/>
        <w:jc w:val="both"/>
        <w:rPr>
          <w:rFonts w:ascii="仿宋_GB2312" w:eastAsia="仿宋_GB2312"/>
          <w:sz w:val="32"/>
          <w:szCs w:val="32"/>
          <w:lang w:val="zh-TW"/>
        </w:rPr>
      </w:pPr>
      <w:r>
        <w:rPr>
          <w:rFonts w:ascii="仿宋_GB2312" w:eastAsia="仿宋_GB2312"/>
          <w:sz w:val="32"/>
          <w:szCs w:val="32"/>
          <w:lang w:val="zh-TW"/>
        </w:rPr>
        <w:t>集体研究。</w:t>
      </w:r>
      <w:r>
        <w:rPr>
          <w:rFonts w:hint="eastAsia" w:ascii="仿宋_GB2312" w:eastAsia="仿宋_GB2312"/>
          <w:sz w:val="32"/>
          <w:szCs w:val="32"/>
          <w:lang w:val="zh-TW"/>
        </w:rPr>
        <w:t>主管部门对</w:t>
      </w:r>
      <w:r>
        <w:rPr>
          <w:rFonts w:ascii="仿宋_GB2312" w:eastAsia="仿宋_GB2312"/>
          <w:sz w:val="32"/>
          <w:szCs w:val="32"/>
          <w:lang w:val="zh-TW"/>
        </w:rPr>
        <w:t>通过资格初审的</w:t>
      </w:r>
      <w:r>
        <w:rPr>
          <w:rFonts w:hint="eastAsia" w:ascii="仿宋_GB2312" w:eastAsia="仿宋_GB2312"/>
          <w:sz w:val="32"/>
          <w:szCs w:val="32"/>
          <w:lang w:val="zh-TW"/>
        </w:rPr>
        <w:t>专家进行审议</w:t>
      </w:r>
      <w:r>
        <w:rPr>
          <w:rFonts w:ascii="仿宋_GB2312" w:eastAsia="仿宋_GB2312"/>
          <w:sz w:val="32"/>
          <w:szCs w:val="32"/>
          <w:lang w:val="zh-TW"/>
        </w:rPr>
        <w:t>，</w:t>
      </w:r>
      <w:r>
        <w:rPr>
          <w:rFonts w:hint="eastAsia" w:ascii="仿宋_GB2312" w:eastAsia="仿宋_GB2312"/>
          <w:sz w:val="32"/>
          <w:szCs w:val="32"/>
          <w:lang w:val="zh-TW"/>
        </w:rPr>
        <w:t>形成</w:t>
      </w:r>
      <w:r>
        <w:rPr>
          <w:rFonts w:ascii="仿宋_GB2312" w:eastAsia="仿宋_GB2312"/>
          <w:sz w:val="32"/>
          <w:szCs w:val="32"/>
          <w:lang w:val="zh-TW"/>
        </w:rPr>
        <w:t>拟</w:t>
      </w:r>
      <w:r>
        <w:rPr>
          <w:rFonts w:hint="eastAsia" w:ascii="仿宋_GB2312" w:eastAsia="仿宋_GB2312"/>
          <w:sz w:val="32"/>
          <w:szCs w:val="32"/>
        </w:rPr>
        <w:t>聘请</w:t>
      </w:r>
      <w:r>
        <w:rPr>
          <w:rFonts w:ascii="仿宋_GB2312" w:eastAsia="仿宋_GB2312"/>
          <w:sz w:val="32"/>
          <w:szCs w:val="32"/>
          <w:lang w:val="zh-TW"/>
        </w:rPr>
        <w:t>专家名单</w:t>
      </w:r>
      <w:r>
        <w:rPr>
          <w:rFonts w:hint="eastAsia" w:ascii="仿宋_GB2312" w:eastAsia="仿宋_GB2312"/>
          <w:sz w:val="32"/>
          <w:szCs w:val="32"/>
          <w:lang w:val="zh-TW" w:eastAsia="zh-CN"/>
        </w:rPr>
        <w:t>。</w:t>
      </w:r>
    </w:p>
    <w:p>
      <w:pPr>
        <w:pStyle w:val="3"/>
        <w:numPr>
          <w:ilvl w:val="0"/>
          <w:numId w:val="3"/>
        </w:numPr>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专家</w:t>
      </w:r>
      <w:r>
        <w:rPr>
          <w:rFonts w:ascii="仿宋_GB2312" w:eastAsia="仿宋_GB2312"/>
          <w:sz w:val="32"/>
          <w:szCs w:val="32"/>
          <w:lang w:val="zh-TW"/>
        </w:rPr>
        <w:t>公示。拟</w:t>
      </w:r>
      <w:r>
        <w:rPr>
          <w:rFonts w:hint="eastAsia" w:ascii="仿宋_GB2312" w:eastAsia="仿宋_GB2312"/>
          <w:sz w:val="32"/>
          <w:szCs w:val="32"/>
        </w:rPr>
        <w:t>聘请</w:t>
      </w:r>
      <w:r>
        <w:rPr>
          <w:rFonts w:ascii="仿宋_GB2312" w:eastAsia="仿宋_GB2312"/>
          <w:sz w:val="32"/>
          <w:szCs w:val="32"/>
          <w:lang w:val="zh-TW"/>
        </w:rPr>
        <w:t>专家名单在</w:t>
      </w:r>
      <w:r>
        <w:rPr>
          <w:rFonts w:hint="eastAsia" w:ascii="仿宋_GB2312" w:eastAsia="仿宋_GB2312"/>
          <w:sz w:val="32"/>
          <w:szCs w:val="32"/>
          <w:lang w:val="zh-TW"/>
        </w:rPr>
        <w:t>主管部门官</w:t>
      </w:r>
      <w:r>
        <w:rPr>
          <w:rFonts w:ascii="仿宋_GB2312" w:eastAsia="仿宋_GB2312"/>
          <w:sz w:val="32"/>
          <w:szCs w:val="32"/>
          <w:lang w:val="zh-TW"/>
        </w:rPr>
        <w:t>网上公示5个工作日，公示期内任何单位或个人有异议的，可以书面形式实名提出</w:t>
      </w:r>
      <w:r>
        <w:rPr>
          <w:rFonts w:hint="eastAsia" w:ascii="仿宋_GB2312" w:eastAsia="仿宋_GB2312"/>
          <w:sz w:val="32"/>
          <w:szCs w:val="32"/>
          <w:lang w:val="zh-TW" w:eastAsia="zh-CN"/>
        </w:rPr>
        <w:t>。</w:t>
      </w:r>
      <w:r>
        <w:rPr>
          <w:rFonts w:hint="eastAsia" w:ascii="仿宋_GB2312" w:eastAsia="仿宋_GB2312"/>
          <w:sz w:val="32"/>
          <w:szCs w:val="32"/>
          <w:lang w:val="zh-TW"/>
        </w:rPr>
        <w:t>主管部门</w:t>
      </w:r>
      <w:r>
        <w:rPr>
          <w:rFonts w:ascii="仿宋_GB2312" w:eastAsia="仿宋_GB2312"/>
          <w:sz w:val="32"/>
          <w:szCs w:val="32"/>
          <w:lang w:val="zh-TW"/>
        </w:rPr>
        <w:t>将根据异议情况进行调查核实，在异议受理之日起15个工作日内作出处理决定，并书面告知异议申请人和被异议人</w:t>
      </w:r>
      <w:r>
        <w:rPr>
          <w:rFonts w:hint="eastAsia" w:ascii="仿宋_GB2312" w:eastAsia="仿宋_GB2312"/>
          <w:sz w:val="32"/>
          <w:szCs w:val="32"/>
          <w:lang w:val="zh-TW" w:eastAsia="zh-CN"/>
        </w:rPr>
        <w:t>。</w:t>
      </w:r>
    </w:p>
    <w:p>
      <w:pPr>
        <w:pStyle w:val="3"/>
        <w:numPr>
          <w:ilvl w:val="0"/>
          <w:numId w:val="3"/>
        </w:numPr>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lang w:val="zh-TW"/>
        </w:rPr>
        <w:t>公布</w:t>
      </w:r>
      <w:r>
        <w:rPr>
          <w:rFonts w:hint="eastAsia" w:ascii="仿宋_GB2312" w:eastAsia="仿宋_GB2312"/>
          <w:sz w:val="32"/>
          <w:szCs w:val="32"/>
        </w:rPr>
        <w:t>聘任名单</w:t>
      </w:r>
      <w:r>
        <w:rPr>
          <w:rFonts w:ascii="仿宋_GB2312" w:eastAsia="仿宋_GB2312"/>
          <w:sz w:val="32"/>
          <w:szCs w:val="32"/>
          <w:lang w:val="zh-TW"/>
        </w:rPr>
        <w:t>。公示无异议或异议不成立的专家，</w:t>
      </w:r>
      <w:r>
        <w:rPr>
          <w:rFonts w:hint="eastAsia" w:ascii="仿宋_GB2312" w:eastAsia="仿宋_GB2312"/>
          <w:sz w:val="32"/>
          <w:szCs w:val="32"/>
          <w:lang w:val="zh-TW"/>
        </w:rPr>
        <w:t>由</w:t>
      </w:r>
      <w:r>
        <w:rPr>
          <w:rFonts w:hint="eastAsia" w:ascii="仿宋_GB2312" w:eastAsia="仿宋_GB2312"/>
          <w:sz w:val="32"/>
          <w:szCs w:val="32"/>
          <w:lang w:val="en-US" w:eastAsia="zh-CN"/>
        </w:rPr>
        <w:t>主管部门</w:t>
      </w:r>
      <w:r>
        <w:rPr>
          <w:rFonts w:hint="eastAsia" w:ascii="仿宋_GB2312" w:eastAsia="仿宋_GB2312"/>
          <w:sz w:val="32"/>
          <w:szCs w:val="32"/>
          <w:lang w:val="zh-TW"/>
        </w:rPr>
        <w:t>按程序报批后</w:t>
      </w:r>
      <w:r>
        <w:rPr>
          <w:rFonts w:ascii="仿宋_GB2312" w:eastAsia="仿宋_GB2312"/>
          <w:sz w:val="32"/>
          <w:szCs w:val="32"/>
          <w:lang w:val="zh-TW"/>
        </w:rPr>
        <w:t>予以</w:t>
      </w:r>
      <w:r>
        <w:rPr>
          <w:rFonts w:hint="eastAsia" w:ascii="仿宋_GB2312" w:eastAsia="仿宋_GB2312"/>
          <w:sz w:val="32"/>
          <w:szCs w:val="32"/>
        </w:rPr>
        <w:t>聘</w:t>
      </w:r>
      <w:r>
        <w:rPr>
          <w:rFonts w:hint="eastAsia" w:ascii="仿宋_GB2312" w:eastAsia="仿宋_GB2312"/>
          <w:sz w:val="32"/>
          <w:szCs w:val="32"/>
          <w:lang w:val="en-US" w:eastAsia="zh-CN"/>
        </w:rPr>
        <w:t>任</w:t>
      </w:r>
      <w:r>
        <w:rPr>
          <w:rFonts w:ascii="仿宋_GB2312" w:eastAsia="仿宋_GB2312"/>
          <w:sz w:val="32"/>
          <w:szCs w:val="32"/>
          <w:lang w:val="zh-TW"/>
        </w:rPr>
        <w:t>，名单在</w:t>
      </w:r>
      <w:r>
        <w:rPr>
          <w:rFonts w:hint="eastAsia" w:ascii="仿宋_GB2312" w:eastAsia="仿宋_GB2312"/>
          <w:sz w:val="32"/>
          <w:szCs w:val="32"/>
          <w:lang w:val="en-US" w:eastAsia="zh-CN"/>
        </w:rPr>
        <w:t>主管部门</w:t>
      </w:r>
      <w:r>
        <w:rPr>
          <w:rFonts w:hint="eastAsia" w:ascii="仿宋_GB2312" w:eastAsia="仿宋_GB2312"/>
          <w:sz w:val="32"/>
          <w:szCs w:val="32"/>
          <w:lang w:val="zh-TW"/>
        </w:rPr>
        <w:t>官</w:t>
      </w:r>
      <w:r>
        <w:rPr>
          <w:rFonts w:ascii="仿宋_GB2312" w:eastAsia="仿宋_GB2312"/>
          <w:sz w:val="32"/>
          <w:szCs w:val="32"/>
          <w:lang w:val="zh-TW"/>
        </w:rPr>
        <w:t>网公布。</w:t>
      </w:r>
    </w:p>
    <w:p>
      <w:pPr>
        <w:pStyle w:val="3"/>
        <w:spacing w:before="0" w:beforeAutospacing="0" w:after="0" w:afterAutospacing="0"/>
        <w:ind w:firstLine="640" w:firstLineChars="200"/>
        <w:jc w:val="both"/>
        <w:rPr>
          <w:rFonts w:ascii="仿宋_GB2312" w:eastAsia="仿宋_GB2312"/>
          <w:sz w:val="32"/>
          <w:szCs w:val="32"/>
          <w:lang w:val="zh-TW"/>
        </w:rPr>
      </w:pPr>
      <w:r>
        <w:rPr>
          <w:rFonts w:hint="eastAsia" w:ascii="黑体" w:hAnsi="黑体" w:eastAsia="黑体" w:cs="黑体"/>
          <w:sz w:val="32"/>
          <w:szCs w:val="32"/>
        </w:rPr>
        <w:t>第八条</w:t>
      </w:r>
      <w:r>
        <w:rPr>
          <w:rFonts w:ascii="仿宋_GB2312" w:eastAsia="仿宋_GB2312"/>
          <w:sz w:val="32"/>
          <w:szCs w:val="32"/>
        </w:rPr>
        <w:t xml:space="preserve"> </w:t>
      </w:r>
      <w:r>
        <w:rPr>
          <w:rFonts w:hint="eastAsia" w:ascii="仿宋_GB2312" w:eastAsia="仿宋_GB2312"/>
          <w:sz w:val="32"/>
          <w:szCs w:val="32"/>
        </w:rPr>
        <w:t>专家实行聘任制，</w:t>
      </w:r>
      <w:r>
        <w:rPr>
          <w:rFonts w:ascii="仿宋_GB2312" w:eastAsia="仿宋_GB2312"/>
          <w:sz w:val="32"/>
          <w:szCs w:val="32"/>
        </w:rPr>
        <w:t>每届聘期三年</w:t>
      </w:r>
      <w:r>
        <w:rPr>
          <w:rFonts w:hint="eastAsia" w:ascii="仿宋_GB2312" w:eastAsia="仿宋_GB2312"/>
          <w:sz w:val="32"/>
          <w:szCs w:val="32"/>
        </w:rPr>
        <w:t>。聘任</w:t>
      </w:r>
      <w:r>
        <w:rPr>
          <w:rFonts w:hint="eastAsia" w:ascii="仿宋_GB2312" w:eastAsia="仿宋_GB2312"/>
          <w:sz w:val="32"/>
          <w:szCs w:val="32"/>
          <w:lang w:val="zh-TW"/>
        </w:rPr>
        <w:t>期满后，主管部门</w:t>
      </w:r>
      <w:r>
        <w:rPr>
          <w:rFonts w:hint="eastAsia" w:ascii="仿宋_GB2312" w:eastAsia="仿宋_GB2312"/>
          <w:sz w:val="32"/>
          <w:szCs w:val="32"/>
        </w:rPr>
        <w:t>可根据需要，对专家进行增补或调整。</w:t>
      </w:r>
    </w:p>
    <w:p>
      <w:pPr>
        <w:pStyle w:val="3"/>
        <w:spacing w:before="0" w:beforeAutospacing="0" w:after="0" w:afterAutospacing="0"/>
        <w:ind w:firstLine="640" w:firstLineChars="200"/>
        <w:jc w:val="both"/>
        <w:rPr>
          <w:rFonts w:ascii="仿宋_GB2312" w:eastAsia="仿宋_GB2312"/>
          <w:sz w:val="32"/>
          <w:szCs w:val="32"/>
          <w:lang w:val="zh-TW"/>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eastAsia="仿宋_GB2312"/>
          <w:sz w:val="32"/>
          <w:szCs w:val="32"/>
          <w:lang w:val="zh-TW"/>
        </w:rPr>
        <w:t>有下列情形之一的专家应予</w:t>
      </w:r>
      <w:r>
        <w:rPr>
          <w:rFonts w:hint="eastAsia" w:ascii="仿宋_GB2312" w:eastAsia="仿宋_GB2312"/>
          <w:sz w:val="32"/>
          <w:szCs w:val="32"/>
        </w:rPr>
        <w:t>解聘</w:t>
      </w:r>
      <w:r>
        <w:rPr>
          <w:rFonts w:hint="eastAsia" w:ascii="仿宋_GB2312" w:eastAsia="仿宋_GB2312"/>
          <w:sz w:val="32"/>
          <w:szCs w:val="32"/>
          <w:lang w:val="zh-TW"/>
        </w:rPr>
        <w:t>：</w:t>
      </w:r>
    </w:p>
    <w:p>
      <w:pPr>
        <w:pStyle w:val="3"/>
        <w:numPr>
          <w:ilvl w:val="0"/>
          <w:numId w:val="4"/>
        </w:numPr>
        <w:spacing w:before="0" w:beforeAutospacing="0" w:after="0" w:afterAutospacing="0"/>
        <w:ind w:firstLine="640" w:firstLineChars="200"/>
        <w:jc w:val="both"/>
        <w:rPr>
          <w:rFonts w:ascii="仿宋_GB2312" w:eastAsia="仿宋_GB2312"/>
          <w:sz w:val="32"/>
          <w:szCs w:val="32"/>
          <w:lang w:val="zh-TW"/>
        </w:rPr>
      </w:pPr>
      <w:r>
        <w:rPr>
          <w:rFonts w:ascii="仿宋_GB2312" w:eastAsia="仿宋_GB2312"/>
          <w:sz w:val="32"/>
          <w:szCs w:val="32"/>
          <w:lang w:val="zh-TW"/>
        </w:rPr>
        <w:t>本人书面申请不再担任专家的；</w:t>
      </w:r>
    </w:p>
    <w:p>
      <w:pPr>
        <w:pStyle w:val="3"/>
        <w:numPr>
          <w:ilvl w:val="0"/>
          <w:numId w:val="4"/>
        </w:numPr>
        <w:spacing w:before="0" w:beforeAutospacing="0" w:after="0" w:afterAutospacing="0"/>
        <w:ind w:firstLine="640" w:firstLineChars="200"/>
        <w:jc w:val="both"/>
        <w:rPr>
          <w:rFonts w:ascii="仿宋_GB2312" w:eastAsia="仿宋_GB2312"/>
          <w:sz w:val="32"/>
          <w:szCs w:val="32"/>
          <w:lang w:val="zh-TW"/>
        </w:rPr>
      </w:pPr>
      <w:r>
        <w:rPr>
          <w:rFonts w:hint="eastAsia" w:ascii="仿宋_GB2312" w:eastAsia="仿宋_GB2312"/>
          <w:sz w:val="32"/>
          <w:szCs w:val="32"/>
          <w:lang w:val="zh-TW"/>
        </w:rPr>
        <w:t>受到刑事处罚的；</w:t>
      </w:r>
    </w:p>
    <w:p>
      <w:pPr>
        <w:pStyle w:val="3"/>
        <w:numPr>
          <w:ilvl w:val="0"/>
          <w:numId w:val="4"/>
        </w:numPr>
        <w:spacing w:before="0" w:beforeAutospacing="0" w:after="0" w:afterAutospacing="0"/>
        <w:ind w:firstLine="640" w:firstLineChars="200"/>
        <w:jc w:val="both"/>
        <w:rPr>
          <w:rFonts w:ascii="仿宋_GB2312" w:eastAsia="仿宋_GB2312"/>
          <w:sz w:val="32"/>
          <w:szCs w:val="32"/>
          <w:lang w:val="zh-TW"/>
        </w:rPr>
      </w:pPr>
      <w:r>
        <w:rPr>
          <w:rFonts w:ascii="仿宋_GB2312" w:eastAsia="仿宋_GB2312"/>
          <w:sz w:val="32"/>
          <w:szCs w:val="32"/>
          <w:lang w:val="zh-TW"/>
        </w:rPr>
        <w:t>因</w:t>
      </w:r>
      <w:r>
        <w:rPr>
          <w:rFonts w:hint="eastAsia" w:ascii="仿宋_GB2312" w:eastAsia="仿宋_GB2312"/>
          <w:sz w:val="32"/>
          <w:szCs w:val="32"/>
          <w:lang w:val="zh-TW"/>
        </w:rPr>
        <w:t>年</w:t>
      </w:r>
      <w:r>
        <w:rPr>
          <w:rFonts w:ascii="仿宋_GB2312" w:eastAsia="仿宋_GB2312"/>
          <w:sz w:val="32"/>
          <w:szCs w:val="32"/>
          <w:lang w:val="zh-TW"/>
        </w:rPr>
        <w:t>龄、身体</w:t>
      </w:r>
      <w:r>
        <w:rPr>
          <w:rFonts w:hint="eastAsia" w:ascii="仿宋_GB2312" w:eastAsia="仿宋_GB2312"/>
          <w:sz w:val="32"/>
          <w:szCs w:val="32"/>
          <w:lang w:val="zh-TW"/>
        </w:rPr>
        <w:t>条件</w:t>
      </w:r>
      <w:r>
        <w:rPr>
          <w:rFonts w:ascii="仿宋_GB2312" w:eastAsia="仿宋_GB2312"/>
          <w:sz w:val="32"/>
          <w:szCs w:val="32"/>
          <w:lang w:val="zh-TW"/>
        </w:rPr>
        <w:t>等个人原因不</w:t>
      </w:r>
      <w:r>
        <w:rPr>
          <w:rFonts w:hint="eastAsia" w:ascii="仿宋_GB2312" w:eastAsia="仿宋_GB2312"/>
          <w:sz w:val="32"/>
          <w:szCs w:val="32"/>
          <w:lang w:val="zh-TW"/>
        </w:rPr>
        <w:t>能胜任专家工作的；</w:t>
      </w:r>
    </w:p>
    <w:p>
      <w:pPr>
        <w:pStyle w:val="3"/>
        <w:numPr>
          <w:ilvl w:val="0"/>
          <w:numId w:val="4"/>
        </w:numPr>
        <w:spacing w:before="0" w:beforeAutospacing="0" w:after="0" w:afterAutospacing="0"/>
        <w:ind w:firstLine="640" w:firstLineChars="200"/>
        <w:jc w:val="both"/>
        <w:rPr>
          <w:rFonts w:ascii="仿宋_GB2312" w:eastAsia="仿宋_GB2312"/>
          <w:sz w:val="32"/>
          <w:szCs w:val="32"/>
          <w:lang w:val="zh-TW"/>
        </w:rPr>
      </w:pPr>
      <w:r>
        <w:rPr>
          <w:rFonts w:hint="eastAsia" w:ascii="仿宋_GB2312" w:eastAsia="仿宋_GB2312"/>
          <w:sz w:val="32"/>
          <w:szCs w:val="32"/>
          <w:lang w:val="zh-TW"/>
        </w:rPr>
        <w:t>一年内不积极履行工作职责或不胜任工作等行为次数达</w:t>
      </w:r>
      <w:r>
        <w:rPr>
          <w:rFonts w:ascii="仿宋_GB2312" w:eastAsia="仿宋_GB2312"/>
          <w:sz w:val="32"/>
          <w:szCs w:val="32"/>
          <w:lang w:val="zh-TW"/>
        </w:rPr>
        <w:t>3次以上的</w:t>
      </w:r>
      <w:r>
        <w:rPr>
          <w:rFonts w:hint="eastAsia" w:ascii="仿宋_GB2312" w:eastAsia="仿宋_GB2312"/>
          <w:sz w:val="32"/>
          <w:szCs w:val="32"/>
          <w:lang w:val="zh-TW" w:eastAsia="zh-CN"/>
        </w:rPr>
        <w:t>；</w:t>
      </w:r>
    </w:p>
    <w:p>
      <w:pPr>
        <w:pStyle w:val="3"/>
        <w:numPr>
          <w:ilvl w:val="0"/>
          <w:numId w:val="4"/>
        </w:numPr>
        <w:spacing w:before="0" w:beforeAutospacing="0" w:after="0" w:afterAutospacing="0"/>
        <w:ind w:firstLine="640" w:firstLineChars="200"/>
        <w:jc w:val="both"/>
        <w:rPr>
          <w:rFonts w:ascii="仿宋_GB2312" w:eastAsia="仿宋_GB2312"/>
          <w:sz w:val="32"/>
          <w:szCs w:val="32"/>
          <w:lang w:val="zh-TW"/>
        </w:rPr>
      </w:pPr>
      <w:r>
        <w:rPr>
          <w:rFonts w:ascii="仿宋_GB2312" w:eastAsia="仿宋_GB2312"/>
          <w:sz w:val="32"/>
          <w:szCs w:val="32"/>
          <w:lang w:val="zh-TW"/>
        </w:rPr>
        <w:t>不服从工作安排或有严重失职行为</w:t>
      </w:r>
      <w:r>
        <w:rPr>
          <w:rFonts w:hint="eastAsia" w:ascii="仿宋_GB2312" w:eastAsia="仿宋_GB2312"/>
          <w:sz w:val="32"/>
          <w:szCs w:val="32"/>
          <w:lang w:val="zh-TW" w:eastAsia="zh-CN"/>
        </w:rPr>
        <w:t>的</w:t>
      </w:r>
      <w:r>
        <w:rPr>
          <w:rFonts w:ascii="仿宋_GB2312" w:eastAsia="仿宋_GB2312"/>
          <w:sz w:val="32"/>
          <w:szCs w:val="32"/>
          <w:lang w:val="zh-TW"/>
        </w:rPr>
        <w:t>；</w:t>
      </w:r>
    </w:p>
    <w:p>
      <w:pPr>
        <w:pStyle w:val="3"/>
        <w:numPr>
          <w:ilvl w:val="0"/>
          <w:numId w:val="4"/>
        </w:numPr>
        <w:spacing w:before="0" w:beforeAutospacing="0" w:after="0" w:afterAutospacing="0"/>
        <w:ind w:firstLine="640" w:firstLineChars="200"/>
        <w:jc w:val="both"/>
        <w:rPr>
          <w:rFonts w:ascii="仿宋_GB2312" w:eastAsia="仿宋_GB2312"/>
          <w:sz w:val="32"/>
          <w:szCs w:val="32"/>
          <w:lang w:val="zh-TW"/>
        </w:rPr>
      </w:pPr>
      <w:r>
        <w:rPr>
          <w:rFonts w:hint="eastAsia" w:ascii="仿宋_GB2312" w:eastAsia="仿宋_GB2312"/>
          <w:sz w:val="32"/>
          <w:szCs w:val="32"/>
          <w:lang w:val="zh-TW"/>
        </w:rPr>
        <w:t>除公开信息外，</w:t>
      </w:r>
      <w:r>
        <w:rPr>
          <w:rFonts w:ascii="仿宋_GB2312" w:eastAsia="仿宋_GB2312"/>
          <w:sz w:val="32"/>
          <w:szCs w:val="32"/>
          <w:lang w:val="zh-TW"/>
        </w:rPr>
        <w:t>泄露所承担的专家工作内容、过程、结果等重要信息的；</w:t>
      </w:r>
    </w:p>
    <w:p>
      <w:pPr>
        <w:pStyle w:val="3"/>
        <w:numPr>
          <w:ilvl w:val="0"/>
          <w:numId w:val="4"/>
        </w:numPr>
        <w:spacing w:before="0" w:beforeAutospacing="0" w:after="0" w:afterAutospacing="0"/>
        <w:ind w:firstLine="640" w:firstLineChars="200"/>
        <w:jc w:val="both"/>
        <w:rPr>
          <w:rFonts w:ascii="仿宋_GB2312" w:eastAsia="仿宋_GB2312"/>
          <w:sz w:val="32"/>
          <w:szCs w:val="32"/>
          <w:lang w:val="zh-TW"/>
        </w:rPr>
      </w:pPr>
      <w:r>
        <w:rPr>
          <w:rFonts w:ascii="仿宋_GB2312" w:eastAsia="仿宋_GB2312"/>
          <w:sz w:val="32"/>
          <w:szCs w:val="32"/>
          <w:lang w:val="zh-TW"/>
        </w:rPr>
        <w:t>在</w:t>
      </w:r>
      <w:r>
        <w:rPr>
          <w:rFonts w:hint="eastAsia" w:ascii="仿宋_GB2312" w:eastAsia="仿宋_GB2312"/>
          <w:sz w:val="32"/>
          <w:szCs w:val="32"/>
          <w:lang w:val="zh-TW" w:eastAsia="zh-CN"/>
        </w:rPr>
        <w:t>评审</w:t>
      </w:r>
      <w:r>
        <w:rPr>
          <w:rFonts w:ascii="仿宋_GB2312" w:eastAsia="仿宋_GB2312"/>
          <w:sz w:val="32"/>
          <w:szCs w:val="32"/>
          <w:lang w:val="zh-TW"/>
        </w:rPr>
        <w:t>工作过程中，存在徇私舞弊，应当回避而未回避等情形的，接受或索取相关单位、个人的馈赠、宴请或其他不正当利益的，利用专家身份和影响力为本人或所在单位谋取不正当利益</w:t>
      </w:r>
      <w:r>
        <w:rPr>
          <w:rFonts w:hint="eastAsia" w:ascii="仿宋_GB2312" w:eastAsia="仿宋_GB2312"/>
          <w:sz w:val="32"/>
          <w:szCs w:val="32"/>
          <w:lang w:val="zh-TW" w:eastAsia="zh-CN"/>
        </w:rPr>
        <w:t>、</w:t>
      </w:r>
      <w:r>
        <w:rPr>
          <w:rFonts w:ascii="仿宋_GB2312" w:eastAsia="仿宋_GB2312"/>
          <w:sz w:val="32"/>
          <w:szCs w:val="32"/>
          <w:lang w:val="zh-TW"/>
        </w:rPr>
        <w:t>损害其他单位利益的；</w:t>
      </w:r>
    </w:p>
    <w:p>
      <w:pPr>
        <w:pStyle w:val="3"/>
        <w:numPr>
          <w:ilvl w:val="0"/>
          <w:numId w:val="4"/>
        </w:numPr>
        <w:spacing w:before="0" w:beforeAutospacing="0" w:after="0" w:afterAutospacing="0"/>
        <w:ind w:firstLine="640" w:firstLineChars="200"/>
        <w:jc w:val="both"/>
        <w:rPr>
          <w:rFonts w:ascii="仿宋_GB2312" w:eastAsia="仿宋_GB2312"/>
          <w:sz w:val="32"/>
          <w:szCs w:val="32"/>
          <w:lang w:val="zh-TW"/>
        </w:rPr>
      </w:pPr>
      <w:r>
        <w:rPr>
          <w:rFonts w:ascii="仿宋_GB2312" w:eastAsia="仿宋_GB2312"/>
          <w:sz w:val="32"/>
          <w:szCs w:val="32"/>
          <w:lang w:val="zh-TW"/>
        </w:rPr>
        <w:t>其他情形不适宜担任专家的。</w:t>
      </w:r>
    </w:p>
    <w:p>
      <w:pPr>
        <w:pStyle w:val="3"/>
        <w:spacing w:before="0" w:beforeAutospacing="0" w:after="0" w:afterAutospacing="0"/>
        <w:ind w:firstLine="640" w:firstLineChars="200"/>
        <w:jc w:val="both"/>
        <w:rPr>
          <w:rFonts w:ascii="仿宋_GB2312" w:eastAsia="仿宋_GB2312"/>
          <w:sz w:val="32"/>
          <w:szCs w:val="32"/>
          <w:lang w:val="zh-TW"/>
        </w:rPr>
      </w:pPr>
      <w:r>
        <w:rPr>
          <w:rFonts w:ascii="黑体" w:hAnsi="黑体" w:eastAsia="黑体"/>
          <w:sz w:val="32"/>
          <w:szCs w:val="32"/>
        </w:rPr>
        <w:t>第</w:t>
      </w:r>
      <w:r>
        <w:rPr>
          <w:rFonts w:hint="eastAsia" w:ascii="黑体" w:hAnsi="黑体" w:eastAsia="黑体"/>
          <w:sz w:val="32"/>
          <w:szCs w:val="32"/>
        </w:rPr>
        <w:t>十</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eastAsia="仿宋_GB2312"/>
          <w:sz w:val="32"/>
          <w:szCs w:val="32"/>
        </w:rPr>
        <w:t>解聘</w:t>
      </w:r>
      <w:r>
        <w:rPr>
          <w:rFonts w:hint="eastAsia" w:ascii="仿宋_GB2312" w:eastAsia="仿宋_GB2312"/>
          <w:sz w:val="32"/>
          <w:szCs w:val="32"/>
          <w:lang w:val="zh-TW"/>
        </w:rPr>
        <w:t>程序</w:t>
      </w:r>
      <w:r>
        <w:rPr>
          <w:rFonts w:hint="eastAsia" w:ascii="仿宋_GB2312" w:eastAsia="仿宋_GB2312"/>
          <w:sz w:val="32"/>
          <w:szCs w:val="32"/>
          <w:lang w:val="en-US" w:eastAsia="zh-CN"/>
        </w:rPr>
        <w:t>如下：</w:t>
      </w:r>
    </w:p>
    <w:p>
      <w:pPr>
        <w:pStyle w:val="3"/>
        <w:spacing w:before="0" w:beforeAutospacing="0" w:after="0" w:afterAutospacing="0"/>
        <w:ind w:firstLine="640" w:firstLineChars="200"/>
        <w:jc w:val="both"/>
        <w:rPr>
          <w:rFonts w:ascii="仿宋_GB2312" w:eastAsia="仿宋_GB2312"/>
          <w:sz w:val="32"/>
          <w:szCs w:val="32"/>
          <w:lang w:val="zh-TW"/>
        </w:rPr>
      </w:pPr>
      <w:r>
        <w:rPr>
          <w:rFonts w:hint="eastAsia" w:ascii="仿宋_GB2312" w:eastAsia="仿宋_GB2312"/>
          <w:sz w:val="32"/>
          <w:szCs w:val="32"/>
          <w:lang w:val="zh-TW"/>
        </w:rPr>
        <w:t>（一）本人向主管部门提出</w:t>
      </w:r>
      <w:r>
        <w:rPr>
          <w:rFonts w:hint="eastAsia" w:ascii="仿宋_GB2312" w:eastAsia="仿宋_GB2312"/>
          <w:sz w:val="32"/>
          <w:szCs w:val="32"/>
          <w:lang w:val="en-US" w:eastAsia="zh-CN"/>
        </w:rPr>
        <w:t>申请不再担任专家的</w:t>
      </w:r>
      <w:r>
        <w:rPr>
          <w:rFonts w:hint="eastAsia" w:ascii="仿宋_GB2312" w:eastAsia="仿宋_GB2312"/>
          <w:sz w:val="32"/>
          <w:szCs w:val="32"/>
          <w:lang w:val="zh-TW"/>
        </w:rPr>
        <w:t>，主管部门应在收到书面申请之日起五个工作日内启动</w:t>
      </w:r>
      <w:r>
        <w:rPr>
          <w:rFonts w:hint="eastAsia" w:ascii="仿宋_GB2312" w:eastAsia="仿宋_GB2312"/>
          <w:sz w:val="32"/>
          <w:szCs w:val="32"/>
        </w:rPr>
        <w:t>解聘</w:t>
      </w:r>
      <w:r>
        <w:rPr>
          <w:rFonts w:hint="eastAsia" w:ascii="仿宋_GB2312" w:eastAsia="仿宋_GB2312"/>
          <w:sz w:val="32"/>
          <w:szCs w:val="32"/>
          <w:lang w:val="zh-TW"/>
        </w:rPr>
        <w:t>审批程序，并将审批结果</w:t>
      </w:r>
      <w:r>
        <w:rPr>
          <w:rFonts w:hint="eastAsia" w:ascii="仿宋_GB2312" w:eastAsia="仿宋_GB2312"/>
          <w:sz w:val="32"/>
          <w:szCs w:val="32"/>
          <w:lang w:val="zh-TW" w:eastAsia="zh-CN"/>
        </w:rPr>
        <w:t>通知</w:t>
      </w:r>
      <w:r>
        <w:rPr>
          <w:rFonts w:hint="eastAsia" w:ascii="仿宋_GB2312" w:eastAsia="仿宋_GB2312"/>
          <w:sz w:val="32"/>
          <w:szCs w:val="32"/>
          <w:lang w:val="zh-TW"/>
        </w:rPr>
        <w:t>本人；</w:t>
      </w:r>
    </w:p>
    <w:p>
      <w:pPr>
        <w:pStyle w:val="3"/>
        <w:spacing w:before="0" w:beforeAutospacing="0" w:after="0" w:afterAutospacing="0"/>
        <w:ind w:firstLine="640" w:firstLineChars="200"/>
        <w:jc w:val="both"/>
        <w:rPr>
          <w:rFonts w:ascii="仿宋_GB2312" w:eastAsia="仿宋_GB2312"/>
          <w:sz w:val="32"/>
          <w:szCs w:val="32"/>
          <w:lang w:val="zh-TW"/>
        </w:rPr>
      </w:pPr>
      <w:r>
        <w:rPr>
          <w:rFonts w:hint="eastAsia" w:ascii="仿宋_GB2312" w:eastAsia="仿宋_GB2312"/>
          <w:sz w:val="32"/>
          <w:szCs w:val="32"/>
          <w:lang w:val="zh-TW"/>
        </w:rPr>
        <w:t>（二）</w:t>
      </w:r>
      <w:r>
        <w:rPr>
          <w:rFonts w:hint="eastAsia" w:ascii="仿宋_GB2312" w:eastAsia="仿宋_GB2312"/>
          <w:sz w:val="32"/>
          <w:szCs w:val="32"/>
        </w:rPr>
        <w:t>经核实出现</w:t>
      </w:r>
      <w:r>
        <w:rPr>
          <w:rFonts w:hint="eastAsia" w:ascii="仿宋_GB2312" w:eastAsia="仿宋_GB2312"/>
          <w:sz w:val="32"/>
          <w:szCs w:val="32"/>
          <w:lang w:val="zh-TW"/>
        </w:rPr>
        <w:t>第</w:t>
      </w:r>
      <w:r>
        <w:rPr>
          <w:rFonts w:hint="eastAsia" w:ascii="仿宋_GB2312" w:eastAsia="仿宋_GB2312"/>
          <w:sz w:val="32"/>
          <w:szCs w:val="32"/>
        </w:rPr>
        <w:t>九</w:t>
      </w:r>
      <w:r>
        <w:rPr>
          <w:rFonts w:hint="eastAsia" w:ascii="仿宋_GB2312" w:eastAsia="仿宋_GB2312"/>
          <w:sz w:val="32"/>
          <w:szCs w:val="32"/>
          <w:lang w:val="zh-TW"/>
        </w:rPr>
        <w:t>条第（二）至第（七）项所列情形的，</w:t>
      </w:r>
      <w:r>
        <w:rPr>
          <w:rFonts w:hint="eastAsia" w:ascii="仿宋_GB2312" w:eastAsia="仿宋_GB2312"/>
          <w:sz w:val="32"/>
          <w:szCs w:val="32"/>
          <w:lang w:val="en-US" w:eastAsia="zh-CN"/>
        </w:rPr>
        <w:t>主管</w:t>
      </w:r>
      <w:r>
        <w:rPr>
          <w:rFonts w:hint="eastAsia" w:ascii="仿宋_GB2312" w:eastAsia="仿宋_GB2312"/>
          <w:sz w:val="32"/>
          <w:szCs w:val="32"/>
        </w:rPr>
        <w:t>部门启动解聘审批程序，</w:t>
      </w:r>
      <w:r>
        <w:rPr>
          <w:rFonts w:hint="eastAsia" w:ascii="仿宋_GB2312" w:eastAsia="仿宋_GB2312"/>
          <w:sz w:val="32"/>
          <w:szCs w:val="32"/>
          <w:lang w:val="zh-TW"/>
        </w:rPr>
        <w:t>予以解聘并通知本人。</w:t>
      </w:r>
    </w:p>
    <w:p>
      <w:pPr>
        <w:pStyle w:val="3"/>
        <w:spacing w:before="0" w:beforeAutospacing="0" w:after="0" w:afterAutospacing="0"/>
        <w:ind w:firstLine="640" w:firstLineChars="200"/>
        <w:jc w:val="both"/>
        <w:rPr>
          <w:rFonts w:ascii="仿宋_GB2312" w:eastAsia="仿宋_GB2312"/>
          <w:sz w:val="32"/>
          <w:szCs w:val="32"/>
          <w:lang w:val="zh-TW"/>
        </w:rPr>
      </w:pPr>
      <w:r>
        <w:rPr>
          <w:rFonts w:ascii="黑体" w:hAnsi="黑体" w:eastAsia="黑体"/>
          <w:sz w:val="32"/>
          <w:szCs w:val="32"/>
        </w:rPr>
        <w:t>第</w:t>
      </w:r>
      <w:r>
        <w:rPr>
          <w:rFonts w:hint="eastAsia" w:ascii="黑体" w:hAnsi="黑体" w:eastAsia="黑体"/>
          <w:sz w:val="32"/>
          <w:szCs w:val="32"/>
        </w:rPr>
        <w:t>十一</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eastAsia="仿宋_GB2312"/>
          <w:sz w:val="32"/>
          <w:szCs w:val="32"/>
        </w:rPr>
        <w:t>解聘</w:t>
      </w:r>
      <w:r>
        <w:rPr>
          <w:rFonts w:hint="eastAsia" w:ascii="仿宋_GB2312" w:eastAsia="仿宋_GB2312"/>
          <w:sz w:val="32"/>
          <w:szCs w:val="32"/>
          <w:lang w:val="zh-TW"/>
        </w:rPr>
        <w:t>人员不得以深圳市合同格式条款专家评审</w:t>
      </w:r>
      <w:r>
        <w:rPr>
          <w:rFonts w:hint="eastAsia" w:ascii="仿宋_GB2312" w:eastAsia="仿宋_GB2312"/>
          <w:sz w:val="32"/>
          <w:szCs w:val="32"/>
          <w:lang w:val="zh-TW" w:eastAsia="zh-CN"/>
        </w:rPr>
        <w:t>委员会</w:t>
      </w:r>
      <w:r>
        <w:rPr>
          <w:rFonts w:hint="eastAsia" w:ascii="仿宋_GB2312" w:eastAsia="仿宋_GB2312"/>
          <w:sz w:val="32"/>
          <w:szCs w:val="32"/>
          <w:lang w:val="zh-TW"/>
        </w:rPr>
        <w:t>专家</w:t>
      </w:r>
      <w:r>
        <w:rPr>
          <w:rFonts w:hint="eastAsia" w:ascii="仿宋_GB2312" w:eastAsia="仿宋_GB2312"/>
          <w:sz w:val="32"/>
          <w:szCs w:val="32"/>
          <w:lang w:val="zh-TW" w:eastAsia="zh-CN"/>
        </w:rPr>
        <w:t>名义</w:t>
      </w:r>
      <w:r>
        <w:rPr>
          <w:rFonts w:hint="eastAsia" w:ascii="仿宋_GB2312" w:eastAsia="仿宋_GB2312"/>
          <w:sz w:val="32"/>
          <w:szCs w:val="32"/>
          <w:lang w:val="zh-TW"/>
        </w:rPr>
        <w:t>从事相关活动。被解聘的</w:t>
      </w:r>
      <w:r>
        <w:rPr>
          <w:rFonts w:hint="eastAsia" w:ascii="仿宋_GB2312" w:eastAsia="仿宋_GB2312"/>
          <w:sz w:val="32"/>
          <w:szCs w:val="32"/>
          <w:lang w:val="en-US" w:eastAsia="zh-CN"/>
        </w:rPr>
        <w:t>专家，</w:t>
      </w:r>
      <w:r>
        <w:rPr>
          <w:rFonts w:hint="eastAsia" w:ascii="仿宋_GB2312" w:eastAsia="仿宋_GB2312"/>
          <w:sz w:val="32"/>
          <w:szCs w:val="32"/>
        </w:rPr>
        <w:t>三</w:t>
      </w:r>
      <w:r>
        <w:rPr>
          <w:rFonts w:hint="eastAsia" w:ascii="仿宋_GB2312" w:eastAsia="仿宋_GB2312"/>
          <w:sz w:val="32"/>
          <w:szCs w:val="32"/>
          <w:lang w:val="zh-TW"/>
        </w:rPr>
        <w:t>年内不得重新申请</w:t>
      </w:r>
      <w:r>
        <w:rPr>
          <w:rFonts w:hint="eastAsia" w:ascii="仿宋_GB2312" w:eastAsia="仿宋_GB2312"/>
          <w:sz w:val="32"/>
          <w:szCs w:val="32"/>
          <w:lang w:val="zh-TW" w:eastAsia="zh-CN"/>
        </w:rPr>
        <w:t>。</w:t>
      </w:r>
      <w:r>
        <w:rPr>
          <w:rFonts w:hint="eastAsia" w:ascii="仿宋_GB2312" w:eastAsia="仿宋_GB2312"/>
          <w:sz w:val="32"/>
          <w:szCs w:val="32"/>
          <w:lang w:val="zh-TW"/>
        </w:rPr>
        <w:t>造成较大负面影响的，终身不得再次</w:t>
      </w:r>
      <w:r>
        <w:rPr>
          <w:rFonts w:hint="eastAsia" w:ascii="仿宋_GB2312" w:eastAsia="仿宋_GB2312"/>
          <w:sz w:val="32"/>
          <w:szCs w:val="32"/>
        </w:rPr>
        <w:t>申请</w:t>
      </w:r>
      <w:r>
        <w:rPr>
          <w:rFonts w:hint="eastAsia" w:ascii="仿宋_GB2312" w:eastAsia="仿宋_GB2312"/>
          <w:sz w:val="32"/>
          <w:szCs w:val="32"/>
          <w:lang w:val="zh-TW"/>
        </w:rPr>
        <w:t>。</w:t>
      </w:r>
    </w:p>
    <w:p>
      <w:pPr>
        <w:pStyle w:val="3"/>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三</w:t>
      </w:r>
      <w:r>
        <w:rPr>
          <w:rFonts w:ascii="黑体" w:hAnsi="黑体" w:eastAsia="黑体"/>
          <w:sz w:val="32"/>
          <w:szCs w:val="32"/>
        </w:rPr>
        <w:t>章</w:t>
      </w:r>
      <w:r>
        <w:rPr>
          <w:rFonts w:hint="eastAsia" w:ascii="黑体" w:hAnsi="黑体" w:eastAsia="黑体"/>
          <w:sz w:val="32"/>
          <w:szCs w:val="32"/>
        </w:rPr>
        <w:t xml:space="preserve"> </w:t>
      </w:r>
      <w:r>
        <w:rPr>
          <w:rFonts w:ascii="黑体" w:hAnsi="黑体" w:eastAsia="黑体"/>
          <w:sz w:val="32"/>
          <w:szCs w:val="32"/>
        </w:rPr>
        <w:t>专家的权利义务</w:t>
      </w:r>
    </w:p>
    <w:p>
      <w:pPr>
        <w:pStyle w:val="3"/>
        <w:spacing w:before="0" w:beforeAutospacing="0" w:after="0" w:afterAutospacing="0"/>
        <w:ind w:firstLine="640" w:firstLineChars="200"/>
        <w:jc w:val="both"/>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十二</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专家在参与相关活动时，享有以下权利:</w:t>
      </w:r>
    </w:p>
    <w:p>
      <w:pPr>
        <w:pStyle w:val="3"/>
        <w:numPr>
          <w:ilvl w:val="0"/>
          <w:numId w:val="5"/>
        </w:numPr>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查阅有关合同格式条款监管资料，了解监管工作有关情况；</w:t>
      </w:r>
    </w:p>
    <w:p>
      <w:pPr>
        <w:pStyle w:val="3"/>
        <w:numPr>
          <w:ilvl w:val="0"/>
          <w:numId w:val="5"/>
        </w:numPr>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公平、公正、客观地发表</w:t>
      </w:r>
      <w:r>
        <w:rPr>
          <w:rFonts w:ascii="仿宋_GB2312" w:eastAsia="仿宋_GB2312"/>
          <w:sz w:val="32"/>
          <w:szCs w:val="32"/>
          <w:lang w:val="zh-TW"/>
        </w:rPr>
        <w:t>意见和建议</w:t>
      </w:r>
      <w:r>
        <w:rPr>
          <w:rFonts w:ascii="仿宋_GB2312" w:eastAsia="仿宋_GB2312"/>
          <w:sz w:val="32"/>
          <w:szCs w:val="32"/>
        </w:rPr>
        <w:t>，不受任何单位或个人的干预；</w:t>
      </w:r>
    </w:p>
    <w:p>
      <w:pPr>
        <w:pStyle w:val="3"/>
        <w:numPr>
          <w:ilvl w:val="0"/>
          <w:numId w:val="5"/>
        </w:numPr>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对专家管理工作提出意见和建议；</w:t>
      </w:r>
    </w:p>
    <w:p>
      <w:pPr>
        <w:pStyle w:val="3"/>
        <w:numPr>
          <w:ilvl w:val="0"/>
          <w:numId w:val="5"/>
        </w:numPr>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在专家会议结论中记录个人意见；</w:t>
      </w:r>
    </w:p>
    <w:p>
      <w:pPr>
        <w:pStyle w:val="3"/>
        <w:numPr>
          <w:ilvl w:val="0"/>
          <w:numId w:val="5"/>
        </w:numPr>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按有关规定获得相应</w:t>
      </w:r>
      <w:r>
        <w:rPr>
          <w:rFonts w:ascii="仿宋_GB2312" w:eastAsia="仿宋_GB2312"/>
          <w:sz w:val="32"/>
          <w:szCs w:val="32"/>
          <w:lang w:val="zh-TW"/>
        </w:rPr>
        <w:t>劳动</w:t>
      </w:r>
      <w:r>
        <w:rPr>
          <w:rFonts w:ascii="仿宋_GB2312" w:eastAsia="仿宋_GB2312"/>
          <w:sz w:val="32"/>
          <w:szCs w:val="32"/>
        </w:rPr>
        <w:t>报酬；</w:t>
      </w:r>
    </w:p>
    <w:p>
      <w:pPr>
        <w:pStyle w:val="3"/>
        <w:numPr>
          <w:ilvl w:val="0"/>
          <w:numId w:val="5"/>
        </w:numPr>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lang w:val="zh-TW"/>
        </w:rPr>
        <w:t>自愿退出专家</w:t>
      </w:r>
      <w:r>
        <w:rPr>
          <w:rFonts w:hint="eastAsia" w:ascii="仿宋_GB2312" w:eastAsia="仿宋_GB2312"/>
          <w:sz w:val="32"/>
          <w:szCs w:val="32"/>
          <w:lang w:val="zh-TW" w:eastAsia="zh-CN"/>
        </w:rPr>
        <w:t>评审委员会</w:t>
      </w:r>
      <w:r>
        <w:rPr>
          <w:rFonts w:ascii="仿宋_GB2312" w:eastAsia="仿宋_GB2312"/>
          <w:sz w:val="32"/>
          <w:szCs w:val="32"/>
        </w:rPr>
        <w:t>的权利</w:t>
      </w:r>
      <w:r>
        <w:rPr>
          <w:rFonts w:hint="eastAsia" w:ascii="仿宋_GB2312" w:eastAsia="仿宋_GB2312"/>
          <w:sz w:val="32"/>
          <w:szCs w:val="32"/>
        </w:rPr>
        <w:t>；</w:t>
      </w:r>
    </w:p>
    <w:p>
      <w:pPr>
        <w:pStyle w:val="3"/>
        <w:numPr>
          <w:ilvl w:val="0"/>
          <w:numId w:val="5"/>
        </w:numPr>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法律、法规规定的其他权利。</w:t>
      </w:r>
    </w:p>
    <w:p>
      <w:pPr>
        <w:pStyle w:val="3"/>
        <w:spacing w:before="0" w:beforeAutospacing="0" w:after="0" w:afterAutospacing="0"/>
        <w:ind w:firstLine="640" w:firstLineChars="200"/>
        <w:jc w:val="both"/>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十三</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专家在参与相关活动时，承担以下义务:</w:t>
      </w:r>
    </w:p>
    <w:p>
      <w:pPr>
        <w:pStyle w:val="3"/>
        <w:numPr>
          <w:ilvl w:val="0"/>
          <w:numId w:val="6"/>
        </w:numPr>
        <w:spacing w:before="0" w:beforeAutospacing="0" w:after="0" w:afterAutospacing="0"/>
        <w:jc w:val="both"/>
        <w:rPr>
          <w:rFonts w:ascii="仿宋_GB2312" w:eastAsia="仿宋_GB2312"/>
          <w:sz w:val="32"/>
          <w:szCs w:val="32"/>
        </w:rPr>
      </w:pPr>
      <w:r>
        <w:rPr>
          <w:rFonts w:ascii="仿宋_GB2312" w:eastAsia="仿宋_GB2312"/>
          <w:sz w:val="32"/>
          <w:szCs w:val="32"/>
        </w:rPr>
        <w:t>积极参加有关</w:t>
      </w:r>
      <w:r>
        <w:rPr>
          <w:rFonts w:hint="eastAsia" w:ascii="仿宋_GB2312" w:eastAsia="仿宋_GB2312"/>
          <w:sz w:val="32"/>
          <w:szCs w:val="32"/>
          <w:lang w:eastAsia="zh-CN"/>
        </w:rPr>
        <w:t>评审</w:t>
      </w:r>
      <w:r>
        <w:rPr>
          <w:rFonts w:ascii="仿宋_GB2312" w:eastAsia="仿宋_GB2312"/>
          <w:sz w:val="32"/>
          <w:szCs w:val="32"/>
        </w:rPr>
        <w:t>活动，提供客观、公正、明确的建议和意见，并对所</w:t>
      </w:r>
      <w:r>
        <w:rPr>
          <w:rFonts w:hint="eastAsia" w:ascii="仿宋_GB2312" w:eastAsia="仿宋_GB2312"/>
          <w:sz w:val="32"/>
          <w:szCs w:val="32"/>
        </w:rPr>
        <w:t>承担的工作以及</w:t>
      </w:r>
      <w:r>
        <w:rPr>
          <w:rFonts w:ascii="仿宋_GB2312" w:eastAsia="仿宋_GB2312"/>
          <w:sz w:val="32"/>
          <w:szCs w:val="32"/>
        </w:rPr>
        <w:t>签署的意见负责</w:t>
      </w:r>
      <w:r>
        <w:rPr>
          <w:rFonts w:hint="eastAsia" w:ascii="仿宋_GB2312" w:eastAsia="仿宋_GB2312"/>
          <w:sz w:val="32"/>
          <w:szCs w:val="32"/>
        </w:rPr>
        <w:t>，</w:t>
      </w:r>
      <w:r>
        <w:rPr>
          <w:rFonts w:hint="eastAsia" w:ascii="仿宋_GB2312" w:eastAsia="仿宋_GB2312"/>
          <w:sz w:val="32"/>
          <w:szCs w:val="32"/>
          <w:lang w:val="zh-TW"/>
        </w:rPr>
        <w:t>不得自行更换</w:t>
      </w:r>
      <w:r>
        <w:rPr>
          <w:rFonts w:hint="eastAsia" w:ascii="仿宋_GB2312" w:eastAsia="仿宋_GB2312"/>
          <w:sz w:val="32"/>
          <w:szCs w:val="32"/>
          <w:lang w:val="zh-CN"/>
        </w:rPr>
        <w:t>专家</w:t>
      </w:r>
      <w:r>
        <w:rPr>
          <w:rFonts w:hint="eastAsia" w:ascii="仿宋_GB2312" w:eastAsia="仿宋_GB2312"/>
          <w:sz w:val="32"/>
          <w:szCs w:val="32"/>
          <w:lang w:val="zh-TW"/>
        </w:rPr>
        <w:t>人选，不得委托他人</w:t>
      </w:r>
      <w:r>
        <w:rPr>
          <w:rFonts w:hint="eastAsia" w:ascii="仿宋_GB2312" w:eastAsia="仿宋_GB2312"/>
          <w:sz w:val="32"/>
          <w:szCs w:val="32"/>
        </w:rPr>
        <w:t>出席活动和发表意见</w:t>
      </w:r>
      <w:r>
        <w:rPr>
          <w:rFonts w:ascii="仿宋_GB2312" w:eastAsia="仿宋_GB2312"/>
          <w:sz w:val="32"/>
          <w:szCs w:val="32"/>
        </w:rPr>
        <w:t>；</w:t>
      </w:r>
    </w:p>
    <w:p>
      <w:pPr>
        <w:pStyle w:val="3"/>
        <w:numPr>
          <w:ilvl w:val="0"/>
          <w:numId w:val="6"/>
        </w:numPr>
        <w:spacing w:before="0" w:beforeAutospacing="0" w:after="0" w:afterAutospacing="0"/>
        <w:jc w:val="both"/>
        <w:rPr>
          <w:rFonts w:ascii="仿宋_GB2312" w:eastAsia="仿宋_GB2312"/>
          <w:sz w:val="32"/>
          <w:szCs w:val="32"/>
        </w:rPr>
      </w:pPr>
      <w:r>
        <w:rPr>
          <w:rFonts w:ascii="仿宋_GB2312" w:eastAsia="仿宋_GB2312"/>
          <w:sz w:val="32"/>
          <w:szCs w:val="32"/>
          <w:lang w:val="zh-TW"/>
        </w:rPr>
        <w:t>严格遵守法律法规、工作纪律和保密规定，除公开信息之外，严禁泄露所承担的专家工作内容、过程及结果等重要信息</w:t>
      </w:r>
      <w:r>
        <w:rPr>
          <w:rFonts w:ascii="仿宋_GB2312" w:eastAsia="仿宋_GB2312"/>
          <w:sz w:val="32"/>
          <w:szCs w:val="32"/>
        </w:rPr>
        <w:t>，</w:t>
      </w:r>
      <w:r>
        <w:rPr>
          <w:rFonts w:ascii="仿宋_GB2312" w:eastAsia="仿宋_GB2312"/>
          <w:sz w:val="32"/>
          <w:szCs w:val="32"/>
          <w:lang w:val="zh-TW"/>
        </w:rPr>
        <w:t>严禁泄露和侵犯在工作过程中知悉的</w:t>
      </w:r>
      <w:r>
        <w:rPr>
          <w:rFonts w:hint="eastAsia" w:ascii="仿宋_GB2312" w:eastAsia="仿宋_GB2312"/>
          <w:sz w:val="32"/>
          <w:szCs w:val="32"/>
          <w:lang w:val="en-US" w:eastAsia="zh-CN"/>
        </w:rPr>
        <w:t>国家秘密、</w:t>
      </w:r>
      <w:r>
        <w:rPr>
          <w:rFonts w:ascii="仿宋_GB2312" w:eastAsia="仿宋_GB2312"/>
          <w:sz w:val="32"/>
          <w:szCs w:val="32"/>
          <w:lang w:val="zh-TW"/>
        </w:rPr>
        <w:t>技术秘密、商业秘密及个人隐私，自觉保护他人权利</w:t>
      </w:r>
      <w:r>
        <w:rPr>
          <w:rFonts w:hint="eastAsia" w:ascii="仿宋_GB2312" w:eastAsia="仿宋_GB2312"/>
          <w:sz w:val="32"/>
          <w:szCs w:val="32"/>
          <w:lang w:val="zh-TW"/>
        </w:rPr>
        <w:t>，</w:t>
      </w:r>
      <w:r>
        <w:rPr>
          <w:rFonts w:ascii="仿宋_GB2312" w:eastAsia="仿宋_GB2312"/>
          <w:sz w:val="32"/>
          <w:szCs w:val="32"/>
        </w:rPr>
        <w:t>未经</w:t>
      </w:r>
      <w:r>
        <w:rPr>
          <w:rFonts w:hint="eastAsia" w:ascii="仿宋_GB2312" w:eastAsia="仿宋_GB2312"/>
          <w:sz w:val="32"/>
          <w:szCs w:val="32"/>
          <w:lang w:val="en-US" w:eastAsia="zh-CN"/>
        </w:rPr>
        <w:t>主管部门</w:t>
      </w:r>
      <w:r>
        <w:rPr>
          <w:rFonts w:ascii="仿宋_GB2312" w:eastAsia="仿宋_GB2312"/>
          <w:sz w:val="32"/>
          <w:szCs w:val="32"/>
        </w:rPr>
        <w:t>同意，不得将有关保密事项擅自发布、抄录和外传；</w:t>
      </w:r>
    </w:p>
    <w:p>
      <w:pPr>
        <w:pStyle w:val="3"/>
        <w:numPr>
          <w:ilvl w:val="0"/>
          <w:numId w:val="6"/>
        </w:numPr>
        <w:spacing w:before="0" w:beforeAutospacing="0" w:after="0" w:afterAutospacing="0"/>
        <w:jc w:val="both"/>
        <w:rPr>
          <w:rFonts w:ascii="仿宋_GB2312" w:eastAsia="仿宋_GB2312"/>
          <w:sz w:val="32"/>
          <w:szCs w:val="32"/>
        </w:rPr>
      </w:pPr>
      <w:r>
        <w:rPr>
          <w:rFonts w:ascii="仿宋_GB2312" w:eastAsia="仿宋_GB2312"/>
          <w:sz w:val="32"/>
          <w:szCs w:val="32"/>
        </w:rPr>
        <w:t>发现合同格式条款违法行为，及时向</w:t>
      </w:r>
      <w:r>
        <w:rPr>
          <w:rFonts w:hint="eastAsia" w:ascii="仿宋_GB2312" w:eastAsia="仿宋_GB2312"/>
          <w:sz w:val="32"/>
          <w:szCs w:val="32"/>
          <w:lang w:val="en-US" w:eastAsia="zh-CN"/>
        </w:rPr>
        <w:t>主管部门</w:t>
      </w:r>
      <w:r>
        <w:rPr>
          <w:rFonts w:ascii="仿宋_GB2312" w:eastAsia="仿宋_GB2312"/>
          <w:sz w:val="32"/>
          <w:szCs w:val="32"/>
        </w:rPr>
        <w:t>反映情况；</w:t>
      </w:r>
    </w:p>
    <w:p>
      <w:pPr>
        <w:pStyle w:val="3"/>
        <w:numPr>
          <w:ilvl w:val="0"/>
          <w:numId w:val="6"/>
        </w:numPr>
        <w:spacing w:before="0" w:beforeAutospacing="0" w:after="0" w:afterAutospacing="0"/>
        <w:jc w:val="both"/>
        <w:rPr>
          <w:rFonts w:ascii="仿宋_GB2312" w:eastAsia="仿宋_GB2312"/>
          <w:sz w:val="32"/>
          <w:szCs w:val="32"/>
        </w:rPr>
      </w:pPr>
      <w:r>
        <w:rPr>
          <w:rFonts w:ascii="仿宋_GB2312" w:eastAsia="仿宋_GB2312"/>
          <w:sz w:val="32"/>
          <w:szCs w:val="32"/>
          <w:lang w:val="zh-TW"/>
        </w:rPr>
        <w:t>承担的专家工作</w:t>
      </w:r>
      <w:r>
        <w:rPr>
          <w:rFonts w:hint="eastAsia" w:ascii="仿宋_GB2312" w:eastAsia="仿宋_GB2312"/>
          <w:sz w:val="32"/>
          <w:szCs w:val="32"/>
          <w:lang w:val="zh-TW"/>
        </w:rPr>
        <w:t>与合同格式条款监督对象存在利害关系的，应当主动提出回避</w:t>
      </w:r>
      <w:r>
        <w:rPr>
          <w:rFonts w:ascii="仿宋_GB2312" w:eastAsia="仿宋_GB2312"/>
          <w:sz w:val="32"/>
          <w:szCs w:val="32"/>
        </w:rPr>
        <w:t>；</w:t>
      </w:r>
    </w:p>
    <w:p>
      <w:pPr>
        <w:pStyle w:val="3"/>
        <w:numPr>
          <w:ilvl w:val="0"/>
          <w:numId w:val="6"/>
        </w:numPr>
        <w:spacing w:before="0" w:beforeAutospacing="0" w:after="0" w:afterAutospacing="0"/>
        <w:jc w:val="both"/>
        <w:rPr>
          <w:rFonts w:ascii="仿宋_GB2312" w:eastAsia="仿宋_GB2312"/>
          <w:sz w:val="32"/>
          <w:szCs w:val="32"/>
        </w:rPr>
      </w:pPr>
      <w:r>
        <w:rPr>
          <w:rFonts w:ascii="仿宋_GB2312" w:eastAsia="仿宋_GB2312"/>
          <w:sz w:val="32"/>
          <w:szCs w:val="32"/>
          <w:lang w:val="zh-TW"/>
        </w:rPr>
        <w:t>开展专家工作时，不得接受或索取相关单位、个人的馈赠、宴请或其他不正当利益，</w:t>
      </w:r>
      <w:r>
        <w:rPr>
          <w:rFonts w:ascii="仿宋_GB2312" w:eastAsia="仿宋_GB2312"/>
          <w:sz w:val="32"/>
          <w:szCs w:val="32"/>
        </w:rPr>
        <w:t>不得以专家</w:t>
      </w:r>
      <w:r>
        <w:rPr>
          <w:rFonts w:ascii="仿宋_GB2312" w:eastAsia="仿宋_GB2312"/>
          <w:sz w:val="32"/>
          <w:szCs w:val="32"/>
          <w:lang w:val="zh-TW"/>
        </w:rPr>
        <w:t>身份和影响力</w:t>
      </w:r>
      <w:r>
        <w:rPr>
          <w:rFonts w:ascii="仿宋_GB2312" w:eastAsia="仿宋_GB2312"/>
          <w:sz w:val="32"/>
          <w:szCs w:val="32"/>
        </w:rPr>
        <w:t>进行相关商业性活动</w:t>
      </w:r>
      <w:r>
        <w:rPr>
          <w:rFonts w:hint="eastAsia" w:ascii="仿宋_GB2312" w:eastAsia="仿宋_GB2312"/>
          <w:sz w:val="32"/>
          <w:szCs w:val="32"/>
        </w:rPr>
        <w:t>，</w:t>
      </w:r>
      <w:r>
        <w:rPr>
          <w:rFonts w:hint="eastAsia" w:ascii="仿宋_GB2312" w:eastAsia="仿宋_GB2312"/>
          <w:sz w:val="32"/>
          <w:szCs w:val="32"/>
          <w:lang w:val="zh-TW"/>
        </w:rPr>
        <w:t>为本人或所在单位谋取不正当利益或损害其他单位的利益</w:t>
      </w:r>
      <w:r>
        <w:rPr>
          <w:rFonts w:ascii="仿宋_GB2312" w:eastAsia="仿宋_GB2312"/>
          <w:sz w:val="32"/>
          <w:szCs w:val="32"/>
        </w:rPr>
        <w:t>；</w:t>
      </w:r>
    </w:p>
    <w:p>
      <w:pPr>
        <w:pStyle w:val="3"/>
        <w:numPr>
          <w:ilvl w:val="0"/>
          <w:numId w:val="6"/>
        </w:numPr>
        <w:spacing w:before="0" w:beforeAutospacing="0" w:after="0" w:afterAutospacing="0"/>
        <w:jc w:val="both"/>
        <w:rPr>
          <w:rFonts w:ascii="仿宋_GB2312" w:eastAsia="仿宋_GB2312"/>
          <w:sz w:val="32"/>
          <w:szCs w:val="32"/>
        </w:rPr>
      </w:pPr>
      <w:r>
        <w:rPr>
          <w:rFonts w:ascii="仿宋_GB2312" w:eastAsia="仿宋_GB2312"/>
          <w:sz w:val="32"/>
          <w:szCs w:val="32"/>
          <w:lang w:val="zh-TW"/>
        </w:rPr>
        <w:t>自觉遵守本</w:t>
      </w:r>
      <w:r>
        <w:rPr>
          <w:rFonts w:hint="eastAsia" w:ascii="仿宋_GB2312" w:eastAsia="仿宋_GB2312"/>
          <w:sz w:val="32"/>
          <w:szCs w:val="32"/>
          <w:lang w:val="en-US" w:eastAsia="zh-CN"/>
        </w:rPr>
        <w:t>办法</w:t>
      </w:r>
      <w:r>
        <w:rPr>
          <w:rFonts w:ascii="仿宋_GB2312" w:eastAsia="仿宋_GB2312"/>
          <w:sz w:val="32"/>
          <w:szCs w:val="32"/>
          <w:lang w:val="zh-TW"/>
        </w:rPr>
        <w:t>的有关规定，服从管理，接受监督</w:t>
      </w:r>
      <w:r>
        <w:rPr>
          <w:rFonts w:hint="eastAsia" w:ascii="仿宋_GB2312" w:eastAsia="仿宋_GB2312"/>
          <w:sz w:val="32"/>
          <w:szCs w:val="32"/>
          <w:lang w:val="zh-TW"/>
        </w:rPr>
        <w:t>；</w:t>
      </w:r>
    </w:p>
    <w:p>
      <w:pPr>
        <w:pStyle w:val="3"/>
        <w:numPr>
          <w:ilvl w:val="0"/>
          <w:numId w:val="6"/>
        </w:numPr>
        <w:spacing w:before="0" w:beforeAutospacing="0" w:after="0" w:afterAutospacing="0"/>
        <w:jc w:val="both"/>
        <w:rPr>
          <w:rFonts w:ascii="仿宋_GB2312" w:eastAsia="仿宋_GB2312"/>
          <w:sz w:val="32"/>
          <w:szCs w:val="32"/>
        </w:rPr>
      </w:pPr>
      <w:r>
        <w:rPr>
          <w:rFonts w:ascii="仿宋_GB2312" w:eastAsia="仿宋_GB2312"/>
          <w:sz w:val="32"/>
          <w:szCs w:val="32"/>
          <w:lang w:val="zh-TW"/>
        </w:rPr>
        <w:t>如实申报</w:t>
      </w:r>
      <w:r>
        <w:rPr>
          <w:rFonts w:hint="eastAsia" w:ascii="仿宋_GB2312" w:eastAsia="仿宋_GB2312"/>
          <w:sz w:val="32"/>
          <w:szCs w:val="32"/>
          <w:lang w:val="zh-TW"/>
        </w:rPr>
        <w:t>所需</w:t>
      </w:r>
      <w:r>
        <w:rPr>
          <w:rFonts w:ascii="仿宋_GB2312" w:eastAsia="仿宋_GB2312"/>
          <w:sz w:val="32"/>
          <w:szCs w:val="32"/>
          <w:lang w:val="zh-TW"/>
        </w:rPr>
        <w:t>个人信息，如</w:t>
      </w:r>
      <w:r>
        <w:rPr>
          <w:rFonts w:hint="eastAsia" w:ascii="仿宋_GB2312" w:eastAsia="仿宋_GB2312"/>
          <w:sz w:val="32"/>
          <w:szCs w:val="32"/>
          <w:lang w:val="zh-TW"/>
        </w:rPr>
        <w:t>相关</w:t>
      </w:r>
      <w:r>
        <w:rPr>
          <w:rFonts w:ascii="仿宋_GB2312" w:eastAsia="仿宋_GB2312"/>
          <w:sz w:val="32"/>
          <w:szCs w:val="32"/>
          <w:lang w:val="zh-TW"/>
        </w:rPr>
        <w:t>信息发生变化的，应</w:t>
      </w:r>
      <w:r>
        <w:rPr>
          <w:rFonts w:hint="eastAsia" w:ascii="仿宋_GB2312" w:eastAsia="仿宋_GB2312"/>
          <w:sz w:val="32"/>
          <w:szCs w:val="32"/>
          <w:lang w:val="zh-TW"/>
        </w:rPr>
        <w:t>于</w:t>
      </w:r>
      <w:r>
        <w:rPr>
          <w:rFonts w:ascii="仿宋_GB2312" w:eastAsia="仿宋_GB2312"/>
          <w:sz w:val="32"/>
          <w:szCs w:val="32"/>
        </w:rPr>
        <w:t>30</w:t>
      </w:r>
      <w:r>
        <w:rPr>
          <w:rFonts w:hint="eastAsia" w:ascii="仿宋_GB2312" w:eastAsia="仿宋_GB2312"/>
          <w:sz w:val="32"/>
          <w:szCs w:val="32"/>
        </w:rPr>
        <w:t>日内</w:t>
      </w:r>
      <w:r>
        <w:rPr>
          <w:rFonts w:ascii="仿宋_GB2312" w:eastAsia="仿宋_GB2312"/>
          <w:sz w:val="32"/>
          <w:szCs w:val="32"/>
          <w:lang w:val="zh-TW"/>
        </w:rPr>
        <w:t>告知</w:t>
      </w:r>
      <w:r>
        <w:rPr>
          <w:rFonts w:hint="eastAsia" w:ascii="仿宋_GB2312" w:eastAsia="仿宋_GB2312"/>
          <w:sz w:val="32"/>
          <w:szCs w:val="32"/>
          <w:lang w:val="zh-TW"/>
        </w:rPr>
        <w:t>主管部门</w:t>
      </w:r>
      <w:r>
        <w:rPr>
          <w:rFonts w:ascii="仿宋_GB2312" w:eastAsia="仿宋_GB2312"/>
          <w:sz w:val="32"/>
          <w:szCs w:val="32"/>
          <w:lang w:val="zh-TW"/>
        </w:rPr>
        <w:t>，并提交相关证明材料</w:t>
      </w:r>
      <w:r>
        <w:rPr>
          <w:rFonts w:hint="eastAsia" w:ascii="仿宋_GB2312" w:eastAsia="仿宋_GB2312"/>
          <w:sz w:val="32"/>
          <w:szCs w:val="32"/>
          <w:lang w:val="zh-TW"/>
        </w:rPr>
        <w:t>；</w:t>
      </w:r>
    </w:p>
    <w:p>
      <w:pPr>
        <w:pStyle w:val="3"/>
        <w:numPr>
          <w:ilvl w:val="0"/>
          <w:numId w:val="6"/>
        </w:numPr>
        <w:spacing w:before="0" w:beforeAutospacing="0" w:after="0" w:afterAutospacing="0"/>
        <w:jc w:val="both"/>
        <w:rPr>
          <w:rFonts w:ascii="仿宋_GB2312" w:eastAsia="仿宋_GB2312"/>
          <w:sz w:val="32"/>
          <w:szCs w:val="32"/>
        </w:rPr>
      </w:pPr>
      <w:r>
        <w:rPr>
          <w:rFonts w:ascii="仿宋_GB2312" w:eastAsia="仿宋_GB2312"/>
          <w:sz w:val="32"/>
          <w:szCs w:val="32"/>
        </w:rPr>
        <w:t>法律、法规规定的其他义务。</w:t>
      </w:r>
    </w:p>
    <w:p>
      <w:pPr>
        <w:pStyle w:val="3"/>
        <w:jc w:val="center"/>
        <w:rPr>
          <w:rFonts w:hint="default" w:ascii="黑体" w:hAnsi="黑体" w:eastAsia="黑体"/>
          <w:sz w:val="32"/>
          <w:szCs w:val="32"/>
          <w:lang w:val="en-US" w:eastAsia="zh-CN"/>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章</w:t>
      </w:r>
      <w:r>
        <w:rPr>
          <w:rFonts w:hint="eastAsia" w:ascii="黑体" w:hAnsi="黑体" w:eastAsia="黑体"/>
          <w:sz w:val="32"/>
          <w:szCs w:val="32"/>
        </w:rPr>
        <w:t xml:space="preserve"> </w:t>
      </w:r>
      <w:r>
        <w:rPr>
          <w:rFonts w:ascii="黑体" w:hAnsi="黑体" w:eastAsia="黑体"/>
          <w:sz w:val="32"/>
          <w:szCs w:val="32"/>
        </w:rPr>
        <w:t>专家职责</w:t>
      </w:r>
      <w:r>
        <w:rPr>
          <w:rFonts w:hint="eastAsia" w:ascii="黑体" w:hAnsi="黑体" w:eastAsia="黑体"/>
          <w:sz w:val="32"/>
          <w:szCs w:val="32"/>
          <w:lang w:val="en-US" w:eastAsia="zh-CN"/>
        </w:rPr>
        <w:t>及组织管理</w:t>
      </w:r>
    </w:p>
    <w:p>
      <w:pPr>
        <w:pStyle w:val="3"/>
        <w:spacing w:before="0" w:beforeAutospacing="0" w:after="0" w:afterAutospacing="0"/>
        <w:ind w:firstLine="640" w:firstLineChars="200"/>
        <w:jc w:val="both"/>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十四</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评审委员会专家对合同格式条款监督中出现的下列情形进行集体讨论、审议：</w:t>
      </w:r>
    </w:p>
    <w:p>
      <w:pPr>
        <w:pStyle w:val="3"/>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（一）备案审查工作中有较大争议的合同格式条款；</w:t>
      </w:r>
    </w:p>
    <w:p>
      <w:pPr>
        <w:pStyle w:val="3"/>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（二）社会影响较大、涉及面较广的合同格式条款；</w:t>
      </w:r>
    </w:p>
    <w:p>
      <w:pPr>
        <w:pStyle w:val="3"/>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（三）公众反映强烈、投诉举报较为集中的合同格式条款；</w:t>
      </w:r>
    </w:p>
    <w:p>
      <w:pPr>
        <w:ind w:firstLine="640" w:firstLineChars="200"/>
        <w:rPr>
          <w:rFonts w:ascii="仿宋_GB2312" w:eastAsia="仿宋_GB2312"/>
          <w:color w:val="000000"/>
          <w:sz w:val="32"/>
          <w:szCs w:val="32"/>
        </w:rPr>
      </w:pPr>
      <w:r>
        <w:rPr>
          <w:rFonts w:ascii="仿宋_GB2312" w:eastAsia="仿宋_GB2312"/>
          <w:color w:val="000000"/>
          <w:sz w:val="32"/>
          <w:szCs w:val="32"/>
        </w:rPr>
        <w:t>（四） 特殊、疑难的合同格式条款</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 xml:space="preserve"> </w:t>
      </w:r>
      <w:r>
        <w:rPr>
          <w:rFonts w:hint="eastAsia" w:ascii="仿宋_GB2312" w:eastAsia="仿宋_GB2312"/>
          <w:color w:val="000000"/>
          <w:sz w:val="32"/>
          <w:szCs w:val="32"/>
        </w:rPr>
        <w:t>拟发布实施的重要</w:t>
      </w:r>
      <w:r>
        <w:rPr>
          <w:rFonts w:ascii="仿宋_GB2312" w:eastAsia="仿宋_GB2312"/>
          <w:color w:val="000000"/>
          <w:sz w:val="32"/>
          <w:szCs w:val="32"/>
        </w:rPr>
        <w:t>合同示范文本；</w:t>
      </w:r>
    </w:p>
    <w:p>
      <w:pPr>
        <w:pStyle w:val="3"/>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六</w:t>
      </w:r>
      <w:r>
        <w:rPr>
          <w:rFonts w:ascii="仿宋_GB2312" w:eastAsia="仿宋_GB2312"/>
          <w:sz w:val="32"/>
          <w:szCs w:val="32"/>
        </w:rPr>
        <w:t>）其他应当提交集体讨论或者审查的合同格式条款。</w:t>
      </w:r>
    </w:p>
    <w:p>
      <w:pPr>
        <w:pStyle w:val="3"/>
        <w:spacing w:before="0" w:beforeAutospacing="0" w:after="0" w:afterAutospacing="0"/>
        <w:ind w:firstLine="640" w:firstLineChars="200"/>
        <w:jc w:val="both"/>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十五</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评审委员会主要活动方式：</w:t>
      </w:r>
    </w:p>
    <w:p>
      <w:pPr>
        <w:pStyle w:val="3"/>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（一）召开评审委员会会议；</w:t>
      </w:r>
    </w:p>
    <w:p>
      <w:pPr>
        <w:pStyle w:val="3"/>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（二）召开专题小组评审会议；</w:t>
      </w:r>
    </w:p>
    <w:p>
      <w:pPr>
        <w:pStyle w:val="3"/>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（三）就有关问题开展书面咨询，包括信函、电子邮件、传真等形式；</w:t>
      </w:r>
    </w:p>
    <w:p>
      <w:pPr>
        <w:pStyle w:val="3"/>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（四）开展专题调研、举办专题讲座等。</w:t>
      </w:r>
    </w:p>
    <w:p>
      <w:pPr>
        <w:pStyle w:val="3"/>
        <w:spacing w:before="0" w:beforeAutospacing="0" w:after="0" w:afterAutospacing="0"/>
        <w:ind w:firstLine="640" w:firstLineChars="200"/>
        <w:jc w:val="both"/>
        <w:rPr>
          <w:rFonts w:ascii="仿宋_GB2312" w:eastAsia="仿宋_GB2312"/>
          <w:sz w:val="32"/>
          <w:szCs w:val="32"/>
        </w:rPr>
      </w:pPr>
      <w:r>
        <w:rPr>
          <w:rFonts w:ascii="仿宋_GB2312" w:eastAsia="仿宋_GB2312"/>
          <w:sz w:val="32"/>
          <w:szCs w:val="32"/>
        </w:rPr>
        <w:t>工作人员应当作好评审会议记录。会议记录整理形成评审意见后，交与会的评审委员会成员确认。</w:t>
      </w:r>
    </w:p>
    <w:p>
      <w:pPr>
        <w:pStyle w:val="3"/>
        <w:spacing w:before="0" w:beforeAutospacing="0" w:after="0" w:afterAutospacing="0"/>
        <w:ind w:firstLine="640" w:firstLineChars="200"/>
        <w:jc w:val="both"/>
      </w:pPr>
      <w:r>
        <w:rPr>
          <w:rFonts w:ascii="黑体" w:hAnsi="黑体" w:eastAsia="黑体"/>
          <w:sz w:val="32"/>
          <w:szCs w:val="32"/>
        </w:rPr>
        <w:t>第</w:t>
      </w:r>
      <w:r>
        <w:rPr>
          <w:rFonts w:hint="eastAsia" w:ascii="黑体" w:hAnsi="黑体" w:eastAsia="黑体"/>
          <w:sz w:val="32"/>
          <w:szCs w:val="32"/>
        </w:rPr>
        <w:t>十六</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评审委员会成员应按时出席评审会议。因故不能出席会议的，应及时告知评审委员会日常联络人。</w:t>
      </w:r>
    </w:p>
    <w:p>
      <w:pPr>
        <w:pStyle w:val="3"/>
        <w:spacing w:before="0" w:beforeAutospacing="0" w:after="0" w:afterAutospacing="0"/>
        <w:ind w:firstLine="640" w:firstLineChars="200"/>
        <w:jc w:val="both"/>
      </w:pPr>
      <w:r>
        <w:rPr>
          <w:rFonts w:ascii="黑体" w:hAnsi="黑体" w:eastAsia="黑体"/>
          <w:sz w:val="32"/>
          <w:szCs w:val="32"/>
        </w:rPr>
        <w:t>第</w:t>
      </w:r>
      <w:r>
        <w:rPr>
          <w:rFonts w:hint="eastAsia" w:ascii="黑体" w:hAnsi="黑体" w:eastAsia="黑体"/>
          <w:sz w:val="32"/>
          <w:szCs w:val="32"/>
        </w:rPr>
        <w:t>十七</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评审会议可以邀请其他行业</w:t>
      </w:r>
      <w:r>
        <w:rPr>
          <w:rFonts w:hint="eastAsia" w:ascii="仿宋_GB2312" w:eastAsia="仿宋_GB2312"/>
          <w:sz w:val="32"/>
          <w:szCs w:val="32"/>
        </w:rPr>
        <w:t>主管</w:t>
      </w:r>
      <w:r>
        <w:rPr>
          <w:rFonts w:ascii="仿宋_GB2312" w:eastAsia="仿宋_GB2312"/>
          <w:sz w:val="32"/>
          <w:szCs w:val="32"/>
        </w:rPr>
        <w:t>部门、行业协会、有关法律专家或专业人员以及消费者代表列席会议并提出建议。</w:t>
      </w:r>
    </w:p>
    <w:p>
      <w:pPr>
        <w:pStyle w:val="3"/>
        <w:spacing w:before="0" w:beforeAutospacing="0" w:after="0" w:afterAutospacing="0"/>
        <w:ind w:firstLine="640" w:firstLineChars="200"/>
        <w:jc w:val="both"/>
      </w:pPr>
      <w:r>
        <w:rPr>
          <w:rFonts w:ascii="黑体" w:hAnsi="黑体" w:eastAsia="黑体"/>
          <w:sz w:val="32"/>
          <w:szCs w:val="32"/>
        </w:rPr>
        <w:t>第</w:t>
      </w:r>
      <w:r>
        <w:rPr>
          <w:rFonts w:hint="eastAsia" w:ascii="黑体" w:hAnsi="黑体" w:eastAsia="黑体"/>
          <w:sz w:val="32"/>
          <w:szCs w:val="32"/>
        </w:rPr>
        <w:t>十八</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 w:hAnsi="仿宋" w:eastAsia="仿宋" w:cs="仿宋"/>
          <w:sz w:val="32"/>
          <w:szCs w:val="32"/>
          <w:lang w:val="en-US" w:eastAsia="zh-CN"/>
        </w:rPr>
        <w:t>深圳市市场监督管理局</w:t>
      </w:r>
      <w:r>
        <w:rPr>
          <w:rFonts w:ascii="仿宋_GB2312" w:eastAsia="仿宋_GB2312"/>
          <w:sz w:val="32"/>
          <w:szCs w:val="32"/>
        </w:rPr>
        <w:t>市场</w:t>
      </w:r>
      <w:r>
        <w:rPr>
          <w:rFonts w:hint="eastAsia" w:ascii="仿宋_GB2312" w:eastAsia="仿宋_GB2312"/>
          <w:sz w:val="32"/>
          <w:szCs w:val="32"/>
          <w:lang w:eastAsia="zh-CN"/>
        </w:rPr>
        <w:t>建设</w:t>
      </w:r>
      <w:r>
        <w:rPr>
          <w:rFonts w:ascii="仿宋_GB2312" w:eastAsia="仿宋_GB2312"/>
          <w:sz w:val="32"/>
          <w:szCs w:val="32"/>
        </w:rPr>
        <w:t>处负责评审委员会的日常工作和有关活动联络，并确定专人负责与评审委员会</w:t>
      </w:r>
      <w:r>
        <w:rPr>
          <w:rFonts w:hint="eastAsia" w:ascii="仿宋_GB2312" w:eastAsia="仿宋_GB2312"/>
          <w:sz w:val="32"/>
          <w:szCs w:val="32"/>
          <w:lang w:val="en-US" w:eastAsia="zh-CN"/>
        </w:rPr>
        <w:t>专家</w:t>
      </w:r>
      <w:r>
        <w:rPr>
          <w:rFonts w:ascii="仿宋_GB2312" w:eastAsia="仿宋_GB2312"/>
          <w:sz w:val="32"/>
          <w:szCs w:val="32"/>
        </w:rPr>
        <w:t>联系，做好评审工作意见、建议的收集整理和有关服务工作。</w:t>
      </w:r>
    </w:p>
    <w:p>
      <w:pPr>
        <w:pStyle w:val="3"/>
        <w:spacing w:before="0" w:beforeAutospacing="0" w:after="0" w:afterAutospacing="0"/>
        <w:ind w:firstLine="640" w:firstLineChars="200"/>
        <w:jc w:val="both"/>
      </w:pPr>
      <w:r>
        <w:rPr>
          <w:rFonts w:ascii="黑体" w:hAnsi="黑体" w:eastAsia="黑体"/>
          <w:sz w:val="32"/>
          <w:szCs w:val="32"/>
        </w:rPr>
        <w:t>第</w:t>
      </w:r>
      <w:r>
        <w:rPr>
          <w:rFonts w:hint="eastAsia" w:ascii="黑体" w:hAnsi="黑体" w:eastAsia="黑体"/>
          <w:sz w:val="32"/>
          <w:szCs w:val="32"/>
        </w:rPr>
        <w:t>十九</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评审委员会一般每季度召开一次会议，根据工作需要，可由</w:t>
      </w:r>
      <w:r>
        <w:rPr>
          <w:rFonts w:hint="eastAsia" w:ascii="仿宋_GB2312" w:eastAsia="仿宋_GB2312"/>
          <w:sz w:val="32"/>
          <w:szCs w:val="32"/>
          <w:lang w:val="en-US" w:eastAsia="zh-CN"/>
        </w:rPr>
        <w:t>主管部门</w:t>
      </w:r>
      <w:r>
        <w:rPr>
          <w:rFonts w:ascii="仿宋_GB2312" w:eastAsia="仿宋_GB2312"/>
          <w:sz w:val="32"/>
          <w:szCs w:val="32"/>
        </w:rPr>
        <w:t>适时召集有关专家召开专题会议，审查、分析、总结合同格式条款，并研究相关合同格式条款监督工作重点。</w:t>
      </w:r>
    </w:p>
    <w:p>
      <w:pPr>
        <w:pStyle w:val="3"/>
        <w:spacing w:before="0" w:beforeAutospacing="0" w:after="0" w:afterAutospacing="0"/>
        <w:ind w:firstLine="640" w:firstLineChars="200"/>
        <w:jc w:val="both"/>
      </w:pPr>
      <w:r>
        <w:rPr>
          <w:rFonts w:ascii="黑体" w:hAnsi="黑体" w:eastAsia="黑体"/>
          <w:sz w:val="32"/>
          <w:szCs w:val="32"/>
        </w:rPr>
        <w:t>第</w:t>
      </w:r>
      <w:r>
        <w:rPr>
          <w:rFonts w:hint="eastAsia" w:ascii="黑体" w:hAnsi="黑体" w:eastAsia="黑体"/>
          <w:sz w:val="32"/>
          <w:szCs w:val="32"/>
        </w:rPr>
        <w:t>二十</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评审委员会的工作经费列入每年的经费预算。</w:t>
      </w:r>
    </w:p>
    <w:p>
      <w:pPr>
        <w:pStyle w:val="3"/>
        <w:spacing w:before="0" w:beforeAutospacing="0" w:after="0" w:afterAutospacing="0"/>
        <w:ind w:firstLine="640" w:firstLineChars="200"/>
        <w:jc w:val="both"/>
        <w:rPr>
          <w:rFonts w:ascii="仿宋_GB2312" w:eastAsia="仿宋_GB2312"/>
          <w:sz w:val="32"/>
          <w:szCs w:val="32"/>
          <w:lang w:val="zh-TW"/>
        </w:rPr>
      </w:pPr>
      <w:r>
        <w:rPr>
          <w:rFonts w:ascii="黑体" w:hAnsi="黑体" w:eastAsia="黑体"/>
          <w:sz w:val="32"/>
          <w:szCs w:val="32"/>
        </w:rPr>
        <w:t>第</w:t>
      </w:r>
      <w:r>
        <w:rPr>
          <w:rFonts w:hint="eastAsia" w:ascii="黑体" w:hAnsi="黑体" w:eastAsia="黑体"/>
          <w:sz w:val="32"/>
          <w:szCs w:val="32"/>
        </w:rPr>
        <w:t>二十</w:t>
      </w:r>
      <w:r>
        <w:rPr>
          <w:rFonts w:hint="eastAsia" w:ascii="黑体" w:hAnsi="黑体" w:eastAsia="黑体"/>
          <w:sz w:val="32"/>
          <w:szCs w:val="32"/>
          <w:lang w:val="en-US" w:eastAsia="zh-CN"/>
        </w:rPr>
        <w:t>一</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宋体" w:eastAsia="仿宋_GB2312"/>
          <w:sz w:val="32"/>
          <w:szCs w:val="32"/>
          <w:lang w:val="zh-TW"/>
        </w:rPr>
        <w:t xml:space="preserve"> </w:t>
      </w:r>
      <w:r>
        <w:rPr>
          <w:rFonts w:hint="eastAsia" w:ascii="仿宋_GB2312" w:hAnsi="宋体" w:eastAsia="仿宋_GB2312"/>
          <w:sz w:val="32"/>
          <w:szCs w:val="32"/>
          <w:lang w:val="zh-TW" w:eastAsia="zh-CN"/>
        </w:rPr>
        <w:t>评审委员会</w:t>
      </w:r>
      <w:r>
        <w:rPr>
          <w:rFonts w:hint="eastAsia" w:ascii="仿宋_GB2312" w:eastAsia="仿宋_GB2312"/>
          <w:sz w:val="32"/>
          <w:szCs w:val="32"/>
          <w:lang w:val="zh-TW"/>
        </w:rPr>
        <w:t>的使用分随机抽取和择优选取两种方式。</w:t>
      </w:r>
    </w:p>
    <w:p>
      <w:pPr>
        <w:pStyle w:val="3"/>
        <w:spacing w:before="0" w:beforeAutospacing="0" w:after="0" w:afterAutospacing="0"/>
        <w:ind w:firstLine="640" w:firstLineChars="200"/>
        <w:jc w:val="both"/>
        <w:rPr>
          <w:rFonts w:ascii="仿宋_GB2312" w:eastAsia="仿宋_GB2312"/>
          <w:sz w:val="32"/>
          <w:szCs w:val="32"/>
          <w:lang w:val="zh-TW"/>
        </w:rPr>
      </w:pPr>
      <w:r>
        <w:rPr>
          <w:rFonts w:hint="eastAsia" w:ascii="仿宋_GB2312" w:eastAsia="仿宋_GB2312"/>
          <w:sz w:val="32"/>
          <w:szCs w:val="32"/>
          <w:lang w:val="zh-TW"/>
        </w:rPr>
        <w:t>随机抽取是指根据需要设置抽取专家条件、数量等，随机抽取专家。</w:t>
      </w:r>
    </w:p>
    <w:p>
      <w:pPr>
        <w:pStyle w:val="3"/>
        <w:spacing w:before="0" w:beforeAutospacing="0" w:after="0" w:afterAutospacing="0"/>
        <w:ind w:firstLine="640" w:firstLineChars="200"/>
        <w:jc w:val="both"/>
        <w:rPr>
          <w:rFonts w:ascii="仿宋_GB2312" w:eastAsia="仿宋_GB2312"/>
          <w:sz w:val="32"/>
          <w:szCs w:val="32"/>
          <w:lang w:val="zh-TW"/>
        </w:rPr>
      </w:pPr>
      <w:r>
        <w:rPr>
          <w:rFonts w:hint="eastAsia" w:ascii="仿宋_GB2312" w:eastAsia="仿宋_GB2312"/>
          <w:sz w:val="32"/>
          <w:szCs w:val="32"/>
          <w:lang w:val="zh-TW"/>
        </w:rPr>
        <w:t>择优选取是指根据特定任务，按照一定的条件、数量选定专家。</w:t>
      </w:r>
    </w:p>
    <w:p>
      <w:pPr>
        <w:pStyle w:val="3"/>
        <w:spacing w:before="0" w:beforeAutospacing="0" w:after="0" w:afterAutospacing="0"/>
        <w:ind w:firstLine="640" w:firstLineChars="200"/>
        <w:jc w:val="both"/>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二十</w:t>
      </w:r>
      <w:r>
        <w:rPr>
          <w:rFonts w:hint="eastAsia" w:ascii="黑体" w:hAnsi="黑体" w:eastAsia="黑体"/>
          <w:sz w:val="32"/>
          <w:szCs w:val="32"/>
          <w:lang w:val="en-US" w:eastAsia="zh-CN"/>
        </w:rPr>
        <w:t>二</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eastAsia="仿宋_GB2312"/>
          <w:sz w:val="32"/>
          <w:szCs w:val="32"/>
          <w:lang w:val="en-US" w:eastAsia="zh-CN"/>
        </w:rPr>
        <w:t>主管部门</w:t>
      </w:r>
      <w:r>
        <w:rPr>
          <w:rFonts w:ascii="仿宋_GB2312" w:eastAsia="仿宋_GB2312"/>
          <w:sz w:val="32"/>
          <w:szCs w:val="32"/>
        </w:rPr>
        <w:t>对专家工作进行考评，并根据考评结果决定是否予以续聘。</w:t>
      </w:r>
    </w:p>
    <w:p>
      <w:pPr>
        <w:pStyle w:val="3"/>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考评应</w:t>
      </w:r>
      <w:r>
        <w:rPr>
          <w:rFonts w:ascii="仿宋_GB2312" w:eastAsia="仿宋_GB2312"/>
          <w:sz w:val="32"/>
          <w:szCs w:val="32"/>
          <w:lang w:val="zh-TW"/>
        </w:rPr>
        <w:t>当从工作态度、专业水平、输出质量等方面对每位参</w:t>
      </w:r>
      <w:r>
        <w:rPr>
          <w:rFonts w:hint="eastAsia" w:ascii="仿宋_GB2312" w:eastAsia="仿宋_GB2312"/>
          <w:sz w:val="32"/>
          <w:szCs w:val="32"/>
          <w:lang w:val="zh-TW"/>
        </w:rPr>
        <w:t>与</w:t>
      </w:r>
      <w:r>
        <w:rPr>
          <w:rFonts w:ascii="仿宋_GB2312" w:eastAsia="仿宋_GB2312"/>
          <w:sz w:val="32"/>
          <w:szCs w:val="32"/>
          <w:lang w:val="zh-TW"/>
        </w:rPr>
        <w:t>工作的专家履职情况进行客观、公正的评价，评价情况将作为专家</w:t>
      </w:r>
      <w:r>
        <w:rPr>
          <w:rFonts w:hint="eastAsia" w:ascii="仿宋_GB2312" w:eastAsia="仿宋_GB2312"/>
          <w:sz w:val="32"/>
          <w:szCs w:val="32"/>
        </w:rPr>
        <w:t>续聘和评优</w:t>
      </w:r>
      <w:r>
        <w:rPr>
          <w:rFonts w:ascii="仿宋_GB2312" w:eastAsia="仿宋_GB2312"/>
          <w:sz w:val="32"/>
          <w:szCs w:val="32"/>
          <w:lang w:val="zh-TW"/>
        </w:rPr>
        <w:t>的重要参考依据。</w:t>
      </w:r>
    </w:p>
    <w:p>
      <w:pPr>
        <w:pStyle w:val="3"/>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章</w:t>
      </w:r>
      <w:r>
        <w:rPr>
          <w:rFonts w:hint="eastAsia" w:ascii="黑体" w:hAnsi="黑体" w:eastAsia="黑体"/>
          <w:sz w:val="32"/>
          <w:szCs w:val="32"/>
        </w:rPr>
        <w:t xml:space="preserve"> </w:t>
      </w:r>
      <w:r>
        <w:rPr>
          <w:rFonts w:ascii="黑体" w:hAnsi="黑体" w:eastAsia="黑体"/>
          <w:sz w:val="32"/>
          <w:szCs w:val="32"/>
        </w:rPr>
        <w:t>附则</w:t>
      </w:r>
    </w:p>
    <w:p>
      <w:pPr>
        <w:pStyle w:val="3"/>
        <w:spacing w:before="0" w:beforeAutospacing="0" w:after="0" w:afterAutospacing="0"/>
        <w:ind w:firstLine="640" w:firstLineChars="200"/>
        <w:jc w:val="both"/>
        <w:rPr>
          <w:rFonts w:ascii="仿宋_GB2312" w:eastAsia="仿宋_GB2312"/>
          <w:sz w:val="32"/>
          <w:szCs w:val="32"/>
        </w:rPr>
      </w:pPr>
      <w:r>
        <w:rPr>
          <w:rFonts w:ascii="黑体" w:hAnsi="黑体" w:eastAsia="黑体"/>
          <w:sz w:val="32"/>
          <w:szCs w:val="32"/>
        </w:rPr>
        <w:t>第二十</w:t>
      </w:r>
      <w:r>
        <w:rPr>
          <w:rFonts w:hint="eastAsia" w:ascii="黑体" w:hAnsi="黑体" w:eastAsia="黑体"/>
          <w:sz w:val="32"/>
          <w:szCs w:val="32"/>
          <w:lang w:val="en-US" w:eastAsia="zh-CN"/>
        </w:rPr>
        <w:t>三</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本</w:t>
      </w:r>
      <w:r>
        <w:rPr>
          <w:rFonts w:hint="eastAsia" w:ascii="仿宋_GB2312" w:eastAsia="仿宋_GB2312"/>
          <w:sz w:val="32"/>
          <w:szCs w:val="32"/>
          <w:lang w:val="en-US" w:eastAsia="zh-CN"/>
        </w:rPr>
        <w:t>办法</w:t>
      </w:r>
      <w:r>
        <w:rPr>
          <w:rFonts w:ascii="仿宋_GB2312" w:eastAsia="仿宋_GB2312"/>
          <w:sz w:val="32"/>
          <w:szCs w:val="32"/>
        </w:rPr>
        <w:t>由深圳市市场监督管理局负责解释。</w:t>
      </w:r>
    </w:p>
    <w:p>
      <w:pPr>
        <w:pStyle w:val="3"/>
        <w:spacing w:before="0" w:beforeAutospacing="0" w:after="0" w:afterAutospacing="0"/>
        <w:ind w:firstLine="640" w:firstLineChars="200"/>
        <w:jc w:val="both"/>
        <w:rPr>
          <w:rFonts w:hint="default" w:ascii="仿宋_GB2312" w:eastAsia="仿宋_GB2312"/>
          <w:sz w:val="32"/>
          <w:szCs w:val="32"/>
          <w:lang w:val="en-US" w:eastAsia="zh-CN"/>
        </w:rPr>
      </w:pPr>
      <w:r>
        <w:rPr>
          <w:rFonts w:ascii="黑体" w:hAnsi="黑体" w:eastAsia="黑体"/>
          <w:sz w:val="32"/>
          <w:szCs w:val="32"/>
        </w:rPr>
        <w:t>第二十</w:t>
      </w:r>
      <w:r>
        <w:rPr>
          <w:rFonts w:hint="eastAsia" w:ascii="黑体" w:hAnsi="黑体" w:eastAsia="黑体"/>
          <w:sz w:val="32"/>
          <w:szCs w:val="32"/>
          <w:lang w:val="en-US" w:eastAsia="zh-CN"/>
        </w:rPr>
        <w:t>四</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ascii="仿宋_GB2312" w:eastAsia="仿宋_GB2312"/>
          <w:sz w:val="32"/>
          <w:szCs w:val="32"/>
        </w:rPr>
        <w:t>本</w:t>
      </w:r>
      <w:r>
        <w:rPr>
          <w:rFonts w:hint="eastAsia" w:ascii="仿宋_GB2312" w:eastAsia="仿宋_GB2312"/>
          <w:sz w:val="32"/>
          <w:szCs w:val="32"/>
          <w:lang w:val="en-US" w:eastAsia="zh-CN"/>
        </w:rPr>
        <w:t>办法自2022年XX月XX日起施行，</w:t>
      </w:r>
      <w:r>
        <w:rPr>
          <w:rFonts w:hint="eastAsia" w:ascii="仿宋_GB2312" w:eastAsia="仿宋_GB2312"/>
          <w:sz w:val="32"/>
          <w:szCs w:val="32"/>
          <w:lang w:eastAsia="zh-CN"/>
        </w:rPr>
        <w:t>《</w:t>
      </w:r>
      <w:r>
        <w:rPr>
          <w:rFonts w:hint="eastAsia" w:ascii="仿宋_GB2312" w:eastAsia="仿宋_GB2312"/>
          <w:sz w:val="32"/>
          <w:szCs w:val="32"/>
          <w:lang w:val="zh-TW" w:eastAsia="zh-CN"/>
        </w:rPr>
        <w:t>深圳市市场监督管理局合同格式条款专家评审委员会工作</w:t>
      </w:r>
      <w:r>
        <w:rPr>
          <w:rFonts w:hint="eastAsia" w:ascii="仿宋_GB2312" w:eastAsia="仿宋_GB2312"/>
          <w:sz w:val="32"/>
          <w:szCs w:val="32"/>
          <w:lang w:val="en-US" w:eastAsia="zh-CN"/>
        </w:rPr>
        <w:t>制度</w:t>
      </w:r>
      <w:r>
        <w:rPr>
          <w:rFonts w:hint="eastAsia" w:ascii="仿宋_GB2312" w:eastAsia="仿宋_GB2312"/>
          <w:sz w:val="32"/>
          <w:szCs w:val="32"/>
          <w:lang w:eastAsia="zh-CN"/>
        </w:rPr>
        <w:t>》（</w:t>
      </w:r>
      <w:r>
        <w:rPr>
          <w:rFonts w:hint="eastAsia" w:ascii="仿宋_GB2312" w:eastAsia="仿宋_GB2312"/>
          <w:sz w:val="32"/>
          <w:szCs w:val="32"/>
          <w:lang w:val="en-US" w:eastAsia="zh-CN"/>
        </w:rPr>
        <w:t>深市监</w:t>
      </w:r>
      <w:r>
        <w:rPr>
          <w:rFonts w:hint="eastAsia" w:ascii="仿宋_GB2312" w:eastAsia="仿宋_GB2312"/>
          <w:color w:val="auto"/>
          <w:sz w:val="32"/>
          <w:szCs w:val="32"/>
          <w:highlight w:val="none"/>
        </w:rPr>
        <w:t>〔201</w:t>
      </w:r>
      <w:r>
        <w:rPr>
          <w:rFonts w:hint="default" w:ascii="仿宋_GB2312" w:eastAsia="仿宋_GB2312"/>
          <w:color w:val="auto"/>
          <w:sz w:val="32"/>
          <w:szCs w:val="32"/>
          <w:highlight w:val="none"/>
          <w:lang w:val="en"/>
        </w:rPr>
        <w:t>3</w:t>
      </w:r>
      <w:r>
        <w:rPr>
          <w:rFonts w:hint="eastAsia" w:ascii="仿宋_GB2312" w:eastAsia="仿宋_GB2312"/>
          <w:color w:val="auto"/>
          <w:sz w:val="32"/>
          <w:szCs w:val="32"/>
          <w:highlight w:val="none"/>
        </w:rPr>
        <w:t>〕</w:t>
      </w:r>
      <w:r>
        <w:rPr>
          <w:rFonts w:hint="eastAsia" w:ascii="仿宋_GB2312" w:eastAsia="仿宋_GB2312"/>
          <w:sz w:val="32"/>
          <w:szCs w:val="32"/>
          <w:lang w:val="en-US" w:eastAsia="zh-CN"/>
        </w:rPr>
        <w:t>642号</w:t>
      </w:r>
      <w:r>
        <w:rPr>
          <w:rFonts w:hint="eastAsia" w:ascii="仿宋_GB2312" w:eastAsia="仿宋_GB2312"/>
          <w:sz w:val="32"/>
          <w:szCs w:val="32"/>
          <w:lang w:eastAsia="zh-CN"/>
        </w:rPr>
        <w:t>）</w:t>
      </w:r>
      <w:r>
        <w:rPr>
          <w:rFonts w:hint="eastAsia" w:ascii="仿宋_GB2312" w:eastAsia="仿宋_GB2312"/>
          <w:sz w:val="32"/>
          <w:szCs w:val="32"/>
          <w:lang w:val="en-US" w:eastAsia="zh-CN"/>
        </w:rPr>
        <w:t>同时废止。</w:t>
      </w:r>
    </w:p>
    <w:p>
      <w:pPr>
        <w:pStyle w:val="3"/>
        <w:spacing w:before="0" w:beforeAutospacing="0" w:after="0" w:afterAutospacing="0"/>
        <w:ind w:firstLine="640" w:firstLineChars="200"/>
        <w:jc w:val="both"/>
        <w:rPr>
          <w:rFonts w:ascii="仿宋_GB2312" w:eastAsia="仿宋_GB2312"/>
          <w:sz w:val="32"/>
          <w:szCs w:val="32"/>
        </w:rPr>
      </w:pPr>
    </w:p>
    <w:p/>
    <w:p>
      <w:pPr>
        <w:rPr>
          <w:rFonts w:hint="eastAsia" w:ascii="黑体" w:hAnsi="黑体" w:eastAsia="黑体"/>
          <w:color w:val="000000"/>
          <w:sz w:val="32"/>
          <w:szCs w:val="32"/>
        </w:rPr>
      </w:pPr>
    </w:p>
    <w:p>
      <w:bookmarkStart w:id="0" w:name="_GoBack"/>
      <w:bookmarkEnd w:id="0"/>
    </w:p>
    <w:sectPr>
      <w:pgSz w:w="11906" w:h="16838"/>
      <w:pgMar w:top="1588" w:right="1474" w:bottom="158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3407C"/>
    <w:multiLevelType w:val="singleLevel"/>
    <w:tmpl w:val="AE63407C"/>
    <w:lvl w:ilvl="0" w:tentative="0">
      <w:start w:val="1"/>
      <w:numFmt w:val="chineseCounting"/>
      <w:suff w:val="nothing"/>
      <w:lvlText w:val="（%1）"/>
      <w:lvlJc w:val="left"/>
      <w:pPr>
        <w:ind w:left="0" w:firstLine="420"/>
      </w:pPr>
      <w:rPr>
        <w:rFonts w:hint="eastAsia"/>
      </w:rPr>
    </w:lvl>
  </w:abstractNum>
  <w:abstractNum w:abstractNumId="1">
    <w:nsid w:val="B4D84142"/>
    <w:multiLevelType w:val="singleLevel"/>
    <w:tmpl w:val="B4D84142"/>
    <w:lvl w:ilvl="0" w:tentative="0">
      <w:start w:val="1"/>
      <w:numFmt w:val="decimal"/>
      <w:lvlText w:val="%1."/>
      <w:lvlJc w:val="left"/>
      <w:pPr>
        <w:tabs>
          <w:tab w:val="left" w:pos="312"/>
        </w:tabs>
      </w:pPr>
    </w:lvl>
  </w:abstractNum>
  <w:abstractNum w:abstractNumId="2">
    <w:nsid w:val="BFB65C1E"/>
    <w:multiLevelType w:val="singleLevel"/>
    <w:tmpl w:val="BFB65C1E"/>
    <w:lvl w:ilvl="0" w:tentative="0">
      <w:start w:val="1"/>
      <w:numFmt w:val="chineseCounting"/>
      <w:suff w:val="nothing"/>
      <w:lvlText w:val="（%1）"/>
      <w:lvlJc w:val="left"/>
      <w:pPr>
        <w:ind w:left="0" w:firstLine="420"/>
      </w:pPr>
      <w:rPr>
        <w:rFonts w:hint="eastAsia"/>
      </w:rPr>
    </w:lvl>
  </w:abstractNum>
  <w:abstractNum w:abstractNumId="3">
    <w:nsid w:val="D328B911"/>
    <w:multiLevelType w:val="singleLevel"/>
    <w:tmpl w:val="D328B911"/>
    <w:lvl w:ilvl="0" w:tentative="0">
      <w:start w:val="1"/>
      <w:numFmt w:val="chineseCounting"/>
      <w:suff w:val="nothing"/>
      <w:lvlText w:val="（%1）"/>
      <w:lvlJc w:val="left"/>
      <w:pPr>
        <w:ind w:left="0" w:firstLine="420"/>
      </w:pPr>
      <w:rPr>
        <w:rFonts w:hint="eastAsia"/>
      </w:rPr>
    </w:lvl>
  </w:abstractNum>
  <w:abstractNum w:abstractNumId="4">
    <w:nsid w:val="DE95F4BE"/>
    <w:multiLevelType w:val="singleLevel"/>
    <w:tmpl w:val="DE95F4BE"/>
    <w:lvl w:ilvl="0" w:tentative="0">
      <w:start w:val="1"/>
      <w:numFmt w:val="chineseCounting"/>
      <w:suff w:val="nothing"/>
      <w:lvlText w:val="（%1）"/>
      <w:lvlJc w:val="left"/>
      <w:pPr>
        <w:ind w:left="0" w:firstLine="420"/>
      </w:pPr>
      <w:rPr>
        <w:rFonts w:hint="eastAsia"/>
      </w:rPr>
    </w:lvl>
  </w:abstractNum>
  <w:abstractNum w:abstractNumId="5">
    <w:nsid w:val="4F4C5F4D"/>
    <w:multiLevelType w:val="singleLevel"/>
    <w:tmpl w:val="4F4C5F4D"/>
    <w:lvl w:ilvl="0" w:tentative="0">
      <w:start w:val="1"/>
      <w:numFmt w:val="chineseCounting"/>
      <w:suff w:val="nothing"/>
      <w:lvlText w:val="（%1）"/>
      <w:lvlJc w:val="left"/>
      <w:pPr>
        <w:ind w:left="0" w:firstLine="420"/>
      </w:pPr>
      <w:rPr>
        <w:rFonts w:hint="eastAsia"/>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001E"/>
    <w:rsid w:val="3AC0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wangrq1</dc:creator>
  <cp:lastModifiedBy>王瑞琪</cp:lastModifiedBy>
  <dcterms:modified xsi:type="dcterms:W3CDTF">2022-06-13T07:23:54Z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