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594" w:lineRule="exact"/>
        <w:ind w:firstLine="0" w:firstLineChars="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0" w:beforeAutospacing="0" w:after="0" w:afterAutospacing="0" w:line="594" w:lineRule="exact"/>
        <w:ind w:firstLine="0" w:firstLineChars="0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"/>
        </w:rPr>
      </w:pPr>
    </w:p>
    <w:p>
      <w:pPr>
        <w:pStyle w:val="5"/>
        <w:spacing w:line="594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2022年市场监管总局检查的</w:t>
      </w:r>
    </w:p>
    <w:p>
      <w:pPr>
        <w:pStyle w:val="5"/>
        <w:spacing w:line="594" w:lineRule="exact"/>
        <w:ind w:firstLine="0" w:firstLineChars="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40家认证机构</w:t>
      </w:r>
      <w:r>
        <w:rPr>
          <w:rFonts w:hint="eastAsia" w:eastAsia="方正小标宋简体" w:cs="Times New Roman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双随机、一公开</w:t>
      </w:r>
      <w:r>
        <w:rPr>
          <w:rFonts w:hint="eastAsia" w:eastAsia="方正小标宋简体" w:cs="Times New Roman"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检查结果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58"/>
        <w:gridCol w:w="1658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tblHeader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认证机构批准号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认证机构名称</w:t>
            </w:r>
          </w:p>
        </w:tc>
        <w:tc>
          <w:tcPr>
            <w:tcW w:w="4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一、涉嫌存在违法违规问题的12家认证机构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left"/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（一）存在严重问题的2家认证机构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CNCA-R-2019-568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上海泽履认证服务有限公司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（1）2名审核员未参加多个远程审核项目，或未按审核计划实施远程审核，伪造认证审核档案；</w:t>
            </w:r>
          </w:p>
          <w:p>
            <w:pPr>
              <w:widowControl/>
              <w:adjustRightInd w:val="0"/>
              <w:spacing w:line="480" w:lineRule="exact"/>
              <w:ind w:left="0"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篡改审核组不推荐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认证结论并颁发认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书，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涉及2家企业6张管理体系认证证书；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（3）1名审核员参加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大量远程审核项目，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但未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能全程参加审核，严重减少审核时间；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（4）多个信息技术服务管理体系认证项目，两个阶段审核时间间隔不符合要求；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（5）多个管理体系认证项目，审核组不具备专业技术领域能力。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CNCA-R-2020-650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北京中证纵横认证有限公司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统一给审核员注册QQ号，安排他人冒名顶替7名认证人员实施远程审核，伪造审核资料，共涉及292家企业、352张证书。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（二）存在较严重问题的10家认证机构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CNCA-R-2017-333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广东中认联合认证有限公司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（1）多个有机餐饮服务认证初次审查项目，未按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规则要求对部分产品进行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（2）1个商品售后服务认证初次审查项目，审核组减少审核时间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（3）1个售后服务认证初次审查项目，未对认证范围覆盖的服务现场和分公司实施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（4）大量服务认证项目，违反规定要求安排非专职审查员担任审查组组长；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（5）多个远程审核/审查项目，未按认证机构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规定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要求保留远程审核证据。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CNCA-R-2017-351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浙江中航认证有限公司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（1）1个有机产品认证项目，现场检查未安排在申请认证产品易发质量安全风险的阶段；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（2）1个管理体系初次认证项目，现场审核未覆盖全部认证范围；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480" w:lineRule="exact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（3）1个售后服务认证项目，未按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认证机构认证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规则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要求对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服务认证标准/规范进行服务管理评价。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CNCA-R-2018-466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instrText xml:space="preserve"> HYPERLINK "javascript:showDetail({'type':01,'instCode':'CNCA-R-2018-466','id':'50703','parentId':'50703','instCodeName':'%E6%B7%B1%E5%9C%B3%E5%B8%82%E4%B8%AD%E9%91%AB%E8%AE%A4%E8%AF%81%E6%A3%80%E6%B5%8B%E6%9C%89%E9%99%90%E5%85%AC%E5%8F%B8'})" </w:instrTex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深圳市中鑫认证检测有</w:t>
            </w:r>
            <w:r>
              <w:rPr>
                <w:rFonts w:hint="eastAsia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限公司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4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（1）1个售后服务认证初次审查项目，未按认证机构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规则要求对部分服务特性进行测评和服务等级评判；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（2）1个食品安全管理体系认证/危害分析与关键控制点体系认证初次认证项目，产品安全性验证检测项目漏项；</w:t>
            </w:r>
          </w:p>
          <w:p>
            <w:pPr>
              <w:widowControl/>
              <w:adjustRightInd w:val="0"/>
              <w:spacing w:before="10" w:after="10"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（3）1个食品安全管理体系认证/危害分析与关键控制点体系认证初次认证项目，未发现部分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操作性前提方案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控制问题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（4）1个食品安全管理体系认证/质量管理体系认证初次认证项目，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未对不符合项的纠正措施有效性进行验证即关闭不符合项；</w:t>
            </w:r>
          </w:p>
          <w:p>
            <w:pPr>
              <w:widowControl/>
              <w:tabs>
                <w:tab w:val="left" w:pos="6946"/>
                <w:tab w:val="left" w:pos="7088"/>
              </w:tabs>
              <w:adjustRightInd w:val="0"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（5）多个质量管理体系认证项目，未按期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未对证书进行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暂停或者撤销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CNCA-R-2018-474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中诺认证有限公司</w:t>
            </w:r>
          </w:p>
        </w:tc>
        <w:tc>
          <w:tcPr>
            <w:tcW w:w="4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多个管理体系认证项目，未按期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监督，也未对证书进行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暂停或者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撤销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CNCA-R-2019-483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中崮（北京）认证有限公司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大量知识产权管理体系认证项目，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一阶段非现场审核时间不足。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CNCA-R-2019-539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福建新启航认证有限公司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（1）违反规定要求，安排实习审核员担任管理体系初次认证项目审核组长，涉及1家企业2张证书； 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（2）1个质量管理体系认证项目，初次认证和获证后第一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监督审核均未覆盖部分认证范围； 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（3）1个服务认证初次认证项目，未按认证机构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规则要求安排暗访，且遗漏了部分关键内容； 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（4）1个质量管理体系认证项目，未按期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监督，也未对证书进行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暂停或者撤销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CNCA-R-2019-542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上海磐正认证有限公司</w:t>
            </w:r>
          </w:p>
        </w:tc>
        <w:tc>
          <w:tcPr>
            <w:tcW w:w="4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（1）多个供应链安全管理体系初次认证项目，认证决定未对供应链安全管理体系相关内容进行评价；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（2）多个绿色供应链管理体系初次认证项目，认证决定未对绿色供应链管理体系相关内容进行评价；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（3）多个高风险等级管理体系初次认证项目，违反认证机构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规定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要求实施了远程审核；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（4）多个管理体系初次认证项目，未按认证机构规定要求补充现场审核；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（5）大量诚信管理体系初次认证项目，未按认证机构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规定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要求实施一阶段审核。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CNCA-R-2019-566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青岛标普检验认证有限公司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1）1个管理体系认证项目，未按期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监督，也未对证书进行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eastAsia="zh-CN"/>
              </w:rPr>
              <w:t>暂停或者撤销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处置；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（2）1个质量管理体系初次认证项目，未对认证范围覆盖的现场活动进行审核；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（3）1个商品售后服务认证初次审查项目，未按认证机构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规则要求对部分服务特性进行测评。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CNCA-R-2019-575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江苏中望加美认证中心有限公司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1）多个管理体系认证项目，未按期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监督，也未对证书进行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eastAsia="zh-CN"/>
              </w:rPr>
              <w:t>暂停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val="en-US" w:eastAsia="zh-CN"/>
              </w:rPr>
              <w:t>或者撤销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处置；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（2）未及时对多张暂停期满证书进行处置。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CNCA-RF-2020-90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广州大中认证有限公司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（1）多个管理体系认证项目，未按期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监督；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（2）1个管理体系初次认证项目，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现场审核未覆盖全部认证范围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（3）1个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建设施工领域质量管理体系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初次认证项目，审核员无注册资格，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现场审核未覆盖全部认证范围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，企业未取得相关法定资质便已颁发认证证书。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二、存在一般问题的24家认证机构（予以行政告诫或责令限期整改）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（一）存在一般问题给予行政告诫的5家认证机构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CNCA-R-2019-543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中铖时代认证中心有限公司（原名江苏汉尼科认证有限公司）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）多个管理体系认证信息上报不准确；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）多个管理体系初次认证项目，未明确第一阶段审核日期；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服务认证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初次审查项目，安排审核时间不足。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CNCA-R-2019-584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联标认证（江苏）有限公司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）未按规定要求备案商品售后服务评价认证规则的相关信息；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）机构3名内审员未按计划实施内审，内审记录失实。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CNCA-R-2019-588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中翔时代认证（北京）有限公司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大量管理体系认证项目，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一阶段非现场审核时间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CNCA-R-2020-597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陕西建标质量认证服务有限公司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名认证决定人员未授权也不具备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能力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名认证决定人员未签订聘用合同；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）2个管理体系认证项目涉及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张证书，暂停或撤销认证证书时未按规定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认证决定。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中泰威认证（上海）有限公司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）1个质量管理体系初次认证项目，审核组成员早退，减少审核时间；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）在不应开展远程审核的情形下，对多个认证项目采取远程审核方式。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（二）存在一般问题书面要求限期整改的19家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szCs w:val="24"/>
              </w:rPr>
              <w:t>认证</w:t>
            </w: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CNCA-R-2002-068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北京中油认证有限公司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（1）4个管理体系认证项目，未及时将证书暂停信息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上报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（2）1个质量管理体系认证项目，监督审核未对部分关键内容进行审核；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CNCA-R-2002-083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福建东南标准认证中心有限公司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1个服务认证初次认证项目，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未按认证机构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规则要求进行服务能力确认或验证；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（2）1个质量管理体系初次认证项目，现场审核未覆盖全部认证范围。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CNCA-R-2005-124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中标研国联（北京）认证中心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（1）对技术专家管理不规范，评价能力证据不充分；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1个质量管理体系初次认证项目，现场审核未覆盖全部认证范围。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CNCA-R-2007-139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北京国诚京信检验认证有限公司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（1）2个管理体系认证项目初次认证项目，多处审核记录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相似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，不能真实、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客观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反映审核实际情况；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（2）1个管理体系初次认证项目，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一阶段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非现场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审核理由不符合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认证机构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CNCA-R-2017-303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北京圣慧认证服务有限公司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（1）1个质量管理体系初次认证项目，现场审核未覆盖全部认证范围；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认证机构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制定的有关远程审核管理规定缺乏可操作性。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CNCA-R-2017-318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亿信标准认证集团有限公司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 w:val="0"/>
              <w:spacing w:line="48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认证人员能力评价不符合要求或证据不充分；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480" w:lineRule="exact"/>
              <w:ind w:left="0" w:firstLine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1个管理体系初次认证项目，在未对远程审核合理性及风险进行分析评估的情况下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实施了部分远程审核。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CNCA-R-2018-408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0"/>
                <w:sz w:val="24"/>
                <w:szCs w:val="24"/>
              </w:rPr>
              <w:t>天纺标检测认证股份有</w:t>
            </w:r>
            <w:r>
              <w:rPr>
                <w:rFonts w:hint="eastAsia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（1）未提供维护公正性活动记录及公正性评价报告；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认证人员管理制度未有效运行，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仅有的3名认证检查员注册资格已失效。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CNCA-R-2018-459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中检博森认证（北京）有限公司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（1）多个管理体系认证项目，未保留具有法律效力原件；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（2）对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部分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管理体系认证人员的培训和能力评价管理不规范。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CNCA-R-2019-547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上海创实认证有限公司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（1）1个管理体系初次认证项目，未对部分关键过程审核；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（2）多个管理体系初次认证项目，审核组在“认证人员现场审核网络签到监管系统”签到及上传照片不符合要求。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CNCA-R-2019-571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青岛华中世纪认证有限公司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1个服务认证初次认证项目，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未按认证机构</w:t>
            </w:r>
            <w:r>
              <w:rPr>
                <w:rFonts w:hint="eastAsia" w:cs="Times New Roman"/>
                <w:spacing w:val="6"/>
                <w:kern w:val="0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spacing w:val="6"/>
                <w:kern w:val="0"/>
                <w:sz w:val="24"/>
                <w:szCs w:val="24"/>
              </w:rPr>
              <w:t>规则要求对部分服务特性进行测评。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CNCA-R-2020-615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法平认证（上海）有限公司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（1）多个管理体系初次认证项目，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一阶段非现场审核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理由不充分；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在不应开展远程审核的情形下，对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个认证项目采取远程审核方式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未按认证机构规定要求补充现场审核。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CNCA-R-2020-622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三维认证（江苏）有限公司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（1）1个质量管理体系认证项目，违反认证机构规定要求连续两次实施远程审核；</w:t>
            </w:r>
          </w:p>
          <w:p>
            <w:pPr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（2）未</w:t>
            </w:r>
            <w:r>
              <w:rPr>
                <w:rFonts w:hint="eastAsia" w:cs="Times New Roman"/>
                <w:spacing w:val="-6"/>
                <w:sz w:val="24"/>
                <w:szCs w:val="24"/>
                <w:lang w:eastAsia="zh-CN"/>
              </w:rPr>
              <w:t>按照规定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及时报送两家分公司信息。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CNCA-R-2020-627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竞信认证(北京）有限公司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adjustRightInd w:val="0"/>
              <w:spacing w:line="480" w:lineRule="exact"/>
              <w:ind w:left="0"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对外公开文件未包括产品认证、服务认证及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管理体系认证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等认证制度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相关信息；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pacing w:line="480" w:lineRule="exact"/>
              <w:ind w:left="0" w:firstLine="0" w:firstLineChars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机构2022年内审未包括分支机构，也未覆盖产品认证、服务认证等认证制度。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CNCA-R-2020-674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深圳华云检测认证有限公司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（1）3名审核员专业技术领域能力评价证据不充分；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（2）5个质量管理体系认证项目，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一阶段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非现场审核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理由不充分。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CNCA-R-2021-743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起点认证(上海)有限公司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1个质量管理体系初次认证项目，现场审核未覆盖全部认证范围；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（2）2名审核员专业技术领域能力评价证据不充分。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CNCA-R-2021-744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北京标联众恒认证有限公司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80" w:lineRule="exact"/>
              <w:ind w:left="0"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未通过网站或其他形式对外公布有关产品认证规则、认证收费标准等信息。</w:t>
            </w:r>
          </w:p>
          <w:p>
            <w:pPr>
              <w:widowControl/>
              <w:numPr>
                <w:ilvl w:val="0"/>
                <w:numId w:val="2"/>
              </w:numPr>
              <w:spacing w:line="480" w:lineRule="exact"/>
              <w:ind w:left="0"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未按照规定开展2021年内审和管理评审。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CNCA-RF-2007-48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德凯质量认证（上海）有限公司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（1）3个管理体系初次认证项目，信息上报错误；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（2）1个管理体系认证项目，未按规定报送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认证监督审核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CNCA-RF-2003-28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江苏艾凯艾国际标准认证有限公司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（1）4个管理体系认证项目，信息变更未及时上报；</w:t>
            </w:r>
          </w:p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（2）1个管理体系认证项目，信息上报错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CNCA-RF-2013-58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广东加华美认证有限公司</w:t>
            </w:r>
          </w:p>
        </w:tc>
        <w:tc>
          <w:tcPr>
            <w:tcW w:w="4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（1）机构地址信息变更，未及时办理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《认证机构批准书》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变更手续；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（2）多个产品认证信息未上报或上报信息不准确；</w:t>
            </w:r>
          </w:p>
          <w:p>
            <w:pPr>
              <w:widowControl/>
              <w:adjustRightInd w:val="0"/>
              <w:spacing w:line="4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（3）3个产品认证项目，未保留具有法律效力原件，且认证记录未使用中文。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方正小标宋简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4"/>
                <w:szCs w:val="24"/>
              </w:rPr>
              <w:t>三、运行良好的4家认证机构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CNCA-R-2002-013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浙江公信认证有限公司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CNCA-R-2015-206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北京建筑材料检验研究院股份有限公司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CNCA-R-2016-222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国信认证无锡有限公司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94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CNCA-R-2020-683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中锦信认证检测有限公司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00DFE"/>
    <w:multiLevelType w:val="multilevel"/>
    <w:tmpl w:val="16B00DFE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3020B"/>
    <w:multiLevelType w:val="multilevel"/>
    <w:tmpl w:val="1D73020B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OWYxZWFmNGE2ODk2NTdkZTU1OTUzZjg2ODFlNjIifQ=="/>
  </w:docVars>
  <w:rsids>
    <w:rsidRoot w:val="3D9723F7"/>
    <w:rsid w:val="146B50E8"/>
    <w:rsid w:val="3D9723F7"/>
    <w:rsid w:val="597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1"/>
    <w:pPr>
      <w:overflowPunct w:val="0"/>
      <w:topLinePunct/>
      <w:ind w:firstLine="420" w:firstLineChars="200"/>
    </w:pPr>
    <w:rPr>
      <w:rFonts w:ascii="Times New Roman" w:hAnsi="Times New Roman" w:cs="Times New Roman"/>
      <w:spacing w:val="0"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3768</Words>
  <Characters>4358</Characters>
  <Lines>0</Lines>
  <Paragraphs>0</Paragraphs>
  <TotalTime>3</TotalTime>
  <ScaleCrop>false</ScaleCrop>
  <LinksUpToDate>false</LinksUpToDate>
  <CharactersWithSpaces>4361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2023-01-31T06:32:00Z</dcterms:created>
  <dc:creator>雪狼</dc:creator>
  <cp:lastModifiedBy>雪狼</cp:lastModifiedBy>
  <dcterms:modified xsi:type="dcterms:W3CDTF">2023-01-31T06:36:46Z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E78F9137D3854B49A61B279E0E0DB64B</vt:lpwstr>
  </property>
</Properties>
</file>