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一、噻虫胺</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噻虫胺是一种烟碱类杀虫剂，具有触杀、胃毒作用，具有根内吸活性和层间传导性。《食品安全国家标准 食品中农药最大残留限量》（GB 2763-2021）中规定，豆类蔬菜中噻虫胺最大残留限量值为0.01mg/kg。长期食用噻虫胺超标的食品可能会引起恶心、呕吐、头痛、乏力、躁动、抽搐等症状。蔬菜中噻虫胺残留量超标的原因，可能是为快速控制虫害，加大用药量或未遵守采摘间隔期规定，致使上市销售的产品中残留量超标。 </w:t>
      </w:r>
      <w:bookmarkStart w:id="0" w:name="_GoBack"/>
      <w:bookmarkEnd w:id="0"/>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二、毒死蜱</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毒死蜱是一种具有触杀、胃毒和熏蒸作用的有机磷杀虫剂。《食品安全国家标准 食品中农药最大残留限量》（GB 2763-2021）中规定，</w:t>
      </w:r>
      <w:r>
        <w:rPr>
          <w:rFonts w:hint="eastAsia" w:ascii="仿宋_GB2312" w:hAnsi="仿宋_GB2312" w:cs="仿宋_GB2312"/>
          <w:sz w:val="32"/>
          <w:szCs w:val="32"/>
          <w:lang w:val="en-US" w:eastAsia="zh-CN"/>
        </w:rPr>
        <w:t>瓜类蔬菜、</w:t>
      </w:r>
      <w:r>
        <w:rPr>
          <w:rFonts w:hint="eastAsia" w:ascii="仿宋_GB2312" w:hAnsi="仿宋_GB2312" w:eastAsia="仿宋_GB2312" w:cs="仿宋_GB2312"/>
          <w:sz w:val="32"/>
          <w:szCs w:val="32"/>
          <w:lang w:val="en-US" w:eastAsia="zh-CN"/>
        </w:rPr>
        <w:t>鳞茎类蔬菜、叶菜类蔬菜（芹菜除外）中毒死蜱最大残留限量值均为0.02mg/kg；芹菜中毒死蜱最大残留限量值均为0.05mg/kg。食用食品一般不会导致毒死蜱急性中毒，但长期食用毒死蜱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三、多西环素</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多西环素（强力霉素）是一种四环素类药物，一般用于治疗衣原体支原体感染。《食品安全国家标准 食品中41种兽药最大残留限量》（GB 31650.1-2022）中规定，家禽蛋中多西环素最大残留限量为10μg/kg。长期食用多西环素（强力霉素）残留超标的食品，可使病原体产生耐药性，对人体健康有一定影响。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四、倍硫磷</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倍硫磷具有触杀、胃毒和熏蒸作用的有机磷农药。《食品安全国家标准 食品中农药最大残留限量》（GB 2763-2021）中规定，豆类蔬菜中倍硫磷最大残留限量值为0.05 mg/kg。少量的倍硫磷农药残留不会引起人体急性中毒，但长期食用倍硫磷超标的食品，对人体健康有一定影响。豇豆中倍硫磷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zh-CN" w:eastAsia="zh-CN"/>
        </w:rPr>
        <w:t>灭蝇胺</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灭蝇胺又名环丙氨嗪，为一种新型高效、低毒、含氮杂环类杀虫剂，是目前防治双翅目昆虫病虫害效果较好的生态农药。《食品安全国家标准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食品中农药最大残留限量》（GB</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2763</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豇豆中灭蝇胺最大</w:t>
      </w:r>
      <w:r>
        <w:rPr>
          <w:rFonts w:hint="eastAsia" w:ascii="仿宋_GB2312" w:hAnsi="仿宋_GB2312" w:eastAsia="仿宋_GB2312" w:cs="仿宋_GB2312"/>
          <w:sz w:val="32"/>
          <w:szCs w:val="32"/>
          <w:lang w:val="zh-CN" w:eastAsia="zh-CN"/>
        </w:rPr>
        <w:t>残留限量值</w:t>
      </w:r>
      <w:r>
        <w:rPr>
          <w:rFonts w:hint="eastAsia" w:ascii="仿宋_GB2312" w:hAnsi="仿宋_GB2312" w:eastAsia="仿宋_GB2312" w:cs="仿宋_GB2312"/>
          <w:sz w:val="32"/>
          <w:szCs w:val="32"/>
          <w:lang w:val="en-US" w:eastAsia="zh-CN"/>
        </w:rPr>
        <w:t>均为0.5</w:t>
      </w:r>
      <w:r>
        <w:rPr>
          <w:rFonts w:hint="eastAsia" w:ascii="仿宋_GB2312" w:hAnsi="仿宋_GB2312" w:eastAsia="仿宋_GB2312" w:cs="仿宋_GB2312"/>
          <w:sz w:val="32"/>
          <w:szCs w:val="32"/>
          <w:lang w:val="zh-CN" w:eastAsia="zh-CN"/>
        </w:rPr>
        <w:t>mg/kg。豇豆中灭蝇胺残留量超标的原因，可能是为保证豇豆收成和良好卖相，加大用药量或未遵守采摘间隔期规定，致使上市销售的产品中残留量超标。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六、</w:t>
      </w:r>
      <w:r>
        <w:rPr>
          <w:rFonts w:hint="eastAsia" w:ascii="黑体" w:hAnsi="黑体" w:eastAsia="黑体" w:cs="黑体"/>
          <w:b w:val="0"/>
          <w:bCs/>
          <w:color w:val="auto"/>
          <w:szCs w:val="32"/>
          <w:lang w:val="zh-CN" w:eastAsia="zh-CN"/>
        </w:rPr>
        <w:t>水胺硫磷</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水胺硫磷为有机磷杀虫剂，兼具胃毒和杀卵作用，主要用于防治果树、水稻和棉花虫害。《食品安全国家标准 食品中农药最大残留限量》（GB 2763-2021）中规定，</w:t>
      </w:r>
      <w:r>
        <w:rPr>
          <w:rFonts w:hint="eastAsia" w:ascii="仿宋_GB2312" w:hAnsi="仿宋_GB2312" w:eastAsia="仿宋_GB2312" w:cs="仿宋_GB2312"/>
          <w:sz w:val="32"/>
          <w:szCs w:val="32"/>
          <w:lang w:val="en-US" w:eastAsia="zh-CN"/>
        </w:rPr>
        <w:t>豆类蔬菜中</w:t>
      </w:r>
      <w:r>
        <w:rPr>
          <w:rFonts w:hint="default" w:ascii="仿宋_GB2312" w:hAnsi="仿宋_GB2312" w:eastAsia="仿宋_GB2312" w:cs="仿宋_GB2312"/>
          <w:sz w:val="32"/>
          <w:szCs w:val="32"/>
          <w:lang w:val="en-US" w:eastAsia="zh-CN"/>
        </w:rPr>
        <w:t>水胺硫磷最大残留限量值为0.0</w:t>
      </w:r>
      <w:r>
        <w:rPr>
          <w:rFonts w:hint="eastAsia" w:ascii="仿宋_GB2312" w:hAnsi="仿宋_GB2312" w:eastAsia="仿宋_GB2312" w:cs="仿宋_GB2312"/>
          <w:sz w:val="32"/>
          <w:szCs w:val="32"/>
          <w:lang w:val="en-US" w:eastAsia="zh-CN"/>
        </w:rPr>
        <w:t xml:space="preserve">5 </w:t>
      </w:r>
      <w:r>
        <w:rPr>
          <w:rFonts w:hint="default" w:ascii="仿宋_GB2312" w:hAnsi="仿宋_GB2312" w:eastAsia="仿宋_GB2312" w:cs="仿宋_GB2312"/>
          <w:sz w:val="32"/>
          <w:szCs w:val="32"/>
          <w:lang w:val="en-US" w:eastAsia="zh-CN"/>
        </w:rPr>
        <w:t>mg/kg。水胺硫磷属于高毒农药，主要通过食道、皮肤和呼吸道引起中毒。少量的农药残留不会引起人体急性中毒，但长期食用农药残留超标的食品，对人体健康有一定影响。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七、乙酰甲胺磷</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乙酰甲胺磷是一种内吸性的有机磷类杀虫剂。</w:t>
      </w:r>
      <w:r>
        <w:rPr>
          <w:rFonts w:hint="eastAsia" w:ascii="仿宋_GB2312" w:hAnsi="仿宋_GB2312" w:eastAsia="仿宋_GB2312" w:cs="仿宋_GB2312"/>
          <w:sz w:val="32"/>
          <w:szCs w:val="32"/>
          <w:lang w:val="zh-CN" w:eastAsia="zh-CN"/>
        </w:rPr>
        <w:t>《食品安全国家标准 食品中农药最大残留限量》（GB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茄果类蔬菜</w:t>
      </w:r>
      <w:r>
        <w:rPr>
          <w:rFonts w:hint="eastAsia" w:ascii="仿宋_GB2312" w:hAnsi="仿宋_GB2312" w:eastAsia="仿宋_GB2312" w:cs="仿宋_GB2312"/>
          <w:sz w:val="32"/>
          <w:szCs w:val="32"/>
          <w:lang w:val="zh-CN" w:eastAsia="zh-CN"/>
        </w:rPr>
        <w:t>中</w:t>
      </w:r>
      <w:r>
        <w:rPr>
          <w:rFonts w:hint="eastAsia" w:ascii="仿宋_GB2312" w:hAnsi="仿宋_GB2312" w:eastAsia="仿宋_GB2312" w:cs="仿宋_GB2312"/>
          <w:sz w:val="32"/>
          <w:szCs w:val="32"/>
          <w:lang w:val="en-US" w:eastAsia="zh-CN"/>
        </w:rPr>
        <w:t>乙酰甲胺磷最大</w:t>
      </w:r>
      <w:r>
        <w:rPr>
          <w:rFonts w:hint="eastAsia" w:ascii="仿宋_GB2312" w:hAnsi="仿宋_GB2312" w:eastAsia="仿宋_GB2312" w:cs="仿宋_GB2312"/>
          <w:sz w:val="32"/>
          <w:szCs w:val="32"/>
          <w:lang w:val="zh-CN" w:eastAsia="zh-CN"/>
        </w:rPr>
        <w:t>残留限量值</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zh-CN" w:eastAsia="zh-CN"/>
        </w:rPr>
        <w:t>0.02mg/kg。少量的农药残留不会引起人体急性中毒，但长期食用农药残留超标的食品，对人体健康有一定影响。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zh-CN" w:eastAsia="zh-CN"/>
        </w:rPr>
        <w:t>啶虫脒</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啶虫脒是一种烟碱类杀虫剂，具有触杀、胃毒和内吸作用，对蚜虫等有较好防效。《食品安全国家标准 食品中农药最大残留限量》（GB 2763-2021）中规定，啶虫脒在荚可食豆类蔬菜（食荚豌豆除外）中的最大残留限量值为0.4mg/kg。豇豆中啶虫脒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九、</w:t>
      </w:r>
      <w:r>
        <w:rPr>
          <w:rFonts w:hint="eastAsia" w:ascii="黑体" w:hAnsi="黑体" w:eastAsia="黑体" w:cs="黑体"/>
          <w:b w:val="0"/>
          <w:bCs/>
          <w:color w:val="auto"/>
          <w:szCs w:val="32"/>
          <w:lang w:val="zh-CN" w:eastAsia="zh-CN"/>
        </w:rPr>
        <w:t>地西泮</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地西泮又名安定，为镇静剂类药物，主要用于焦虑、镇静催眠，还可用于抗癫痫和抗惊厥。长期食用检出地西泮的食品，可能引起嗜睡、乏力、记忆力下降等。《食品安全国家标准 食品中兽药最大残留限量》（GB 31650-2019）中规定，地西泮药物允许作食用动物的治疗用，但不得在动物性食品中检出。淡水鱼中检出地西泮的原因，可能是在养殖过程中为快速控制疫病，违规加大用药量，致使上市销售时产品中药物残留量超标；也可能是在运输过程中为了降低新鲜活鱼对外界的感知能力，降低新陈代谢，保证其经过运输后仍然鲜活而违规使用药物。</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十、地塞米松</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地塞米松是一种人工合成的长效糖皮质激素，具有抗炎、抗毒素和抗过敏作用。长期食用地塞米松超标的食品，可能会在人体内蓄积，干扰人体的激素分泌体系和其它正常代谢。《食品安全国家标准 食品中兽药最大残留限量》（GB 31650-2019）中规定，牛肉中地塞米松最大残留限量值为1.0μg/kg。牛肉中地塞米松超标的原因，可能是在养殖过程中为快速控制疫病，违规加大用药量或不遵守休药期规定，致使上市销售产品中的药物残留量超标。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十一</w:t>
      </w:r>
      <w:r>
        <w:rPr>
          <w:rFonts w:hint="eastAsia" w:ascii="黑体" w:hAnsi="黑体" w:eastAsia="黑体" w:cs="黑体"/>
          <w:b w:val="0"/>
          <w:bCs/>
          <w:color w:val="auto"/>
          <w:szCs w:val="32"/>
          <w:lang w:val="zh-CN" w:eastAsia="zh-CN"/>
        </w:rPr>
        <w:t>、磺胺类（总量）</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磺胺类药物是一种人工合成的抗菌药，具有抗菌谱较广、性质稳定、使用简便等特性，对大多数革兰氏阳性菌和阴性菌都有较强抑制作用，广泛用于防治鸡球虫病。《食品安全国家标准 食品中兽药最大残留限量》（GB 31650-2019）规定，</w:t>
      </w:r>
      <w:r>
        <w:rPr>
          <w:rFonts w:hint="eastAsia" w:ascii="仿宋_GB2312" w:hAnsi="仿宋_GB2312" w:eastAsia="仿宋_GB2312" w:cs="仿宋_GB2312"/>
          <w:sz w:val="32"/>
          <w:szCs w:val="32"/>
          <w:lang w:val="en-US" w:eastAsia="zh-CN"/>
        </w:rPr>
        <w:t>食品动物肌肉、脂肪、肝、肾中</w:t>
      </w:r>
      <w:r>
        <w:rPr>
          <w:rFonts w:hint="eastAsia" w:ascii="仿宋_GB2312" w:hAnsi="仿宋_GB2312" w:eastAsia="仿宋_GB2312" w:cs="仿宋_GB2312"/>
          <w:sz w:val="32"/>
          <w:szCs w:val="32"/>
          <w:lang w:val="zh-CN" w:eastAsia="zh-CN"/>
        </w:rPr>
        <w:t>磺胺类（</w:t>
      </w:r>
      <w:r>
        <w:rPr>
          <w:rFonts w:hint="eastAsia" w:ascii="仿宋_GB2312" w:hAnsi="仿宋_GB2312" w:eastAsia="仿宋_GB2312" w:cs="仿宋_GB2312"/>
          <w:sz w:val="32"/>
          <w:szCs w:val="32"/>
          <w:lang w:val="en-US" w:eastAsia="zh-CN"/>
        </w:rPr>
        <w:t>总量</w:t>
      </w:r>
      <w:r>
        <w:rPr>
          <w:rFonts w:hint="eastAsia" w:ascii="仿宋_GB2312" w:hAnsi="仿宋_GB2312" w:eastAsia="仿宋_GB2312" w:cs="仿宋_GB2312"/>
          <w:sz w:val="32"/>
          <w:szCs w:val="32"/>
          <w:lang w:val="zh-CN" w:eastAsia="zh-CN"/>
        </w:rPr>
        <w:t>）最</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val="zh-CN" w:eastAsia="zh-CN"/>
        </w:rPr>
        <w:t>残留限量</w:t>
      </w:r>
      <w:r>
        <w:rPr>
          <w:rFonts w:hint="eastAsia" w:ascii="仿宋_GB2312" w:hAnsi="仿宋_GB2312" w:eastAsia="仿宋_GB2312" w:cs="仿宋_GB2312"/>
          <w:sz w:val="32"/>
          <w:szCs w:val="32"/>
          <w:lang w:val="en-US" w:eastAsia="zh-CN"/>
        </w:rPr>
        <w:t>值为</w:t>
      </w:r>
      <w:r>
        <w:rPr>
          <w:rFonts w:hint="eastAsia" w:ascii="仿宋_GB2312" w:hAnsi="仿宋_GB2312" w:eastAsia="仿宋_GB2312" w:cs="仿宋_GB2312"/>
          <w:sz w:val="32"/>
          <w:szCs w:val="32"/>
          <w:lang w:val="zh-CN" w:eastAsia="zh-CN"/>
        </w:rPr>
        <w:t>100μg/kg。</w:t>
      </w:r>
      <w:r>
        <w:rPr>
          <w:rFonts w:hint="eastAsia" w:ascii="仿宋_GB2312" w:hAnsi="仿宋_GB2312" w:eastAsia="仿宋_GB2312" w:cs="仿宋_GB2312"/>
          <w:sz w:val="32"/>
          <w:szCs w:val="32"/>
          <w:lang w:val="en-US" w:eastAsia="zh-CN"/>
        </w:rPr>
        <w:t>动物性产品的磺胺类药物残留通常很低，一般不会导致对人体的急性毒性作用</w:t>
      </w:r>
      <w:r>
        <w:rPr>
          <w:rFonts w:hint="eastAsia" w:ascii="仿宋_GB2312" w:hAnsi="仿宋_GB2312" w:eastAsia="仿宋_GB2312" w:cs="仿宋_GB2312"/>
          <w:sz w:val="32"/>
          <w:szCs w:val="32"/>
          <w:lang w:val="zh-CN" w:eastAsia="zh-CN"/>
        </w:rPr>
        <w:t>。</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十二</w:t>
      </w:r>
      <w:r>
        <w:rPr>
          <w:rFonts w:hint="eastAsia" w:ascii="黑体" w:hAnsi="黑体" w:eastAsia="黑体" w:cs="黑体"/>
          <w:b w:val="0"/>
          <w:bCs/>
          <w:color w:val="auto"/>
          <w:szCs w:val="32"/>
          <w:lang w:val="zh-CN" w:eastAsia="zh-CN"/>
        </w:rPr>
        <w:t>、恩诺沙星</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sz w:val="32"/>
          <w:szCs w:val="32"/>
          <w:lang w:val="en-US" w:eastAsia="zh-CN"/>
        </w:rPr>
        <w:t>鱼的皮和肉中恩诺沙星</w:t>
      </w:r>
      <w:r>
        <w:rPr>
          <w:rFonts w:hint="eastAsia" w:ascii="仿宋_GB2312" w:hAnsi="仿宋_GB2312" w:eastAsia="仿宋_GB2312" w:cs="仿宋_GB2312"/>
          <w:sz w:val="32"/>
          <w:szCs w:val="32"/>
          <w:lang w:val="zh-CN" w:eastAsia="zh-CN"/>
        </w:rPr>
        <w:t>(以恩诺沙星与环丙沙星之和计)</w:t>
      </w:r>
      <w:r>
        <w:rPr>
          <w:rFonts w:hint="eastAsia" w:ascii="仿宋_GB2312" w:hAnsi="仿宋_GB2312" w:eastAsia="仿宋_GB2312" w:cs="仿宋_GB2312"/>
          <w:sz w:val="32"/>
          <w:szCs w:val="32"/>
          <w:lang w:val="en-US" w:eastAsia="zh-CN"/>
        </w:rPr>
        <w:t>最大残留限量值为</w:t>
      </w:r>
      <w:r>
        <w:rPr>
          <w:rFonts w:hint="eastAsia" w:ascii="仿宋_GB2312" w:hAnsi="仿宋_GB2312" w:eastAsia="仿宋_GB2312" w:cs="仿宋_GB2312"/>
          <w:sz w:val="32"/>
          <w:szCs w:val="32"/>
          <w:lang w:val="zh-CN" w:eastAsia="zh-CN"/>
        </w:rPr>
        <w:t>100μg/kg。</w:t>
      </w:r>
      <w:r>
        <w:rPr>
          <w:rFonts w:hint="eastAsia" w:ascii="仿宋_GB2312" w:hAnsi="仿宋_GB2312" w:eastAsia="仿宋_GB2312" w:cs="仿宋_GB2312"/>
          <w:sz w:val="32"/>
          <w:szCs w:val="32"/>
          <w:lang w:val="en-US" w:eastAsia="zh-CN"/>
        </w:rPr>
        <w:t>水产品中恩诺沙星残留量超标的原因，可能是在养殖过程中为快速控制疫病，违规加大用药量或不遵守休药期规定，致使上市销售产品中的药物残留量超标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也可能是在运输过程中为保持其鲜活而违规使用药物。</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十三、呋喃唑酮代谢物</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十四、甲硝唑</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硝唑是硝基咪唑类抗菌药，对甲硝唑敏感的菌种有拟杆菌属、梭状芽孢杆菌属、产气荚膜梭菌、消化球菌属等。长期食用甲硝唑超标的蜂蜜，可能在人体内蓄积，产生消化道症状、神经系统症状、皮肤症状等。《食品安全国家标准 食品中兽药最大残留限量》（GB 31650-2019）中规定，甲硝唑允许作治疗用，但不得在动物性食品中检出。鸡蛋中检出甲硝唑的原因可能是违规用药治疗蛋鸡疾病导致其在体内残留，进而传递至鸡蛋中。</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十五、镉（以Cd计）</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镉（以Cd计）是最常见的重金属元素污染物之一</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《食品安全国家标准 食品中污染物限量》（GB 2762-2022）中规定，镉（以Cd计）在新鲜蔬菜（叶菜蔬菜、豆类蔬菜、块根和块茎蔬菜、茎类蔬菜、黄花菜除外）中的限量值为0.05mg/kg。辣椒中镉（以Cd计）检测值超标的原因，可能是其生长过程中富集环境中的镉元素所致。</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十六、腈菌唑</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腈菌唑是具有保护、治疗性的内吸性杀菌剂，用于多种作物防治子囊菌、半知菌和担子菌病害。《食品安全国家标准 食品中农药最大残留限量》（GB 2763-2021）中规定，叶菜类蔬菜中腈菌唑的最大残留限量值为0.05mg/kg。食用食品一般不会导致腈菌唑的急性中毒，但长期食用腈菌唑超标的食品，对人体健康也有一定影响。 </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十七、氯氟氰菊酯和高效氯氟氰菊酯</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氯氟氰菊酯和高效氯氟氰菊酯是一种广谱、高效拟除虫菊酯类杀虫剂，以触杀和胃毒作用为主，无内吸作用，被广泛用于农林业和卫生害虫的防治。《食品安全国家标准 食品中农药最大残留限量》（GB 2763-2021）中规定，芹菜中氯氟氰菊酯和高效氯氟氰菊酯最大残留限量值为0.5mg/kg。</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十八、组胺</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组胺是一种低分子杂环族有机化合物，广泛存在于人体组织的自身活性物质，可引起炎症和过敏性疾病。根据《食品安全国家标准鲜、冻动物性水产品》（</w:t>
      </w:r>
      <w:r>
        <w:rPr>
          <w:rFonts w:hint="default" w:ascii="仿宋_GB2312" w:hAnsi="仿宋_GB2312" w:eastAsia="仿宋_GB2312" w:cs="仿宋_GB2312"/>
          <w:sz w:val="32"/>
          <w:szCs w:val="32"/>
          <w:lang w:val="en-US" w:eastAsia="zh-CN"/>
        </w:rPr>
        <w:t>GB 2733-2015</w:t>
      </w:r>
      <w:r>
        <w:rPr>
          <w:rFonts w:hint="eastAsia" w:ascii="仿宋_GB2312" w:hAnsi="仿宋_GB2312" w:eastAsia="仿宋_GB2312" w:cs="仿宋_GB2312"/>
          <w:sz w:val="32"/>
          <w:szCs w:val="32"/>
          <w:lang w:val="en-US" w:eastAsia="zh-CN"/>
        </w:rPr>
        <w:t>）规定，高组胺鱼类中组胺含量应≤</w:t>
      </w:r>
      <w:r>
        <w:rPr>
          <w:rFonts w:hint="default" w:ascii="仿宋_GB2312" w:hAnsi="仿宋_GB2312" w:eastAsia="仿宋_GB2312" w:cs="仿宋_GB2312"/>
          <w:sz w:val="32"/>
          <w:szCs w:val="32"/>
          <w:lang w:val="en-US" w:eastAsia="zh-CN"/>
        </w:rPr>
        <w:t>40mg/100g</w:t>
      </w:r>
      <w:r>
        <w:rPr>
          <w:rFonts w:hint="eastAsia" w:ascii="仿宋_GB2312" w:hAnsi="仿宋_GB2312" w:eastAsia="仿宋_GB2312" w:cs="仿宋_GB2312"/>
          <w:sz w:val="32"/>
          <w:szCs w:val="32"/>
          <w:lang w:val="en-US" w:eastAsia="zh-CN"/>
        </w:rPr>
        <w:t>。当鱼体不新鲜或腐败时，细菌分解鱼体中的组氨酸为组胺，使组胺含量升高。</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十九、五氯酚酸钠</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color w:val="auto"/>
          <w:szCs w:val="32"/>
          <w:highlight w:val="none"/>
          <w:lang w:val="en-US" w:eastAsia="zh-CN"/>
        </w:rPr>
        <w:t>五氯酚酸钠属于有机氯农药，是氯代烃类杀虫剂和杀真菌剂。</w:t>
      </w:r>
      <w:r>
        <w:rPr>
          <w:rFonts w:hint="default" w:ascii="仿宋_GB2312" w:hAnsi="仿宋" w:cs="仿宋"/>
          <w:color w:val="auto"/>
          <w:szCs w:val="32"/>
          <w:highlight w:val="none"/>
          <w:lang w:val="en-US" w:eastAsia="zh-CN"/>
        </w:rPr>
        <w:t>《食品动物中禁止使用的药品及其他化合物清单》（农业农村部公告 第250号）</w:t>
      </w:r>
      <w:r>
        <w:rPr>
          <w:rFonts w:hint="eastAsia" w:ascii="仿宋_GB2312" w:hAnsi="仿宋" w:cs="仿宋"/>
          <w:color w:val="auto"/>
          <w:szCs w:val="32"/>
          <w:highlight w:val="none"/>
          <w:lang w:val="en-US" w:eastAsia="zh-CN"/>
        </w:rPr>
        <w:t>中规定，五氯酚酸钠为食品动物中禁止使用的药物。五氯酚酸钠能抑制生物代谢过程中氧化磷酸化作用, 会对人体造成损害。</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二十、克百威</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克百威又名呋喃丹，是氨基甲酸酯类农药中常见的一种杀虫剂。《食品安全国家标准 食品中农药最大残留限量》（GB 2763-2021）中规定，豆类蔬菜中克百威最大残留限量值为0.02 mg/kg。克百威不易降解，容易造成环境污染。</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二十一、噻虫嗪</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噻虫嗪是具有触杀、胃毒和内吸作用的杀虫剂。《食品安全国家标准 食品中农药最大残留限量》（GB 2763-2021）中规定，荚可食</w:t>
      </w:r>
      <w:r>
        <w:rPr>
          <w:rFonts w:hint="eastAsia" w:ascii="仿宋_GB2312" w:hAnsi="仿宋_GB2312" w:cs="仿宋_GB2312"/>
          <w:sz w:val="32"/>
          <w:szCs w:val="32"/>
          <w:lang w:val="en-US" w:eastAsia="zh-CN"/>
        </w:rPr>
        <w:t>类</w:t>
      </w:r>
      <w:r>
        <w:rPr>
          <w:rFonts w:hint="eastAsia" w:ascii="仿宋_GB2312" w:hAnsi="仿宋_GB2312" w:eastAsia="仿宋_GB2312" w:cs="仿宋_GB2312"/>
          <w:sz w:val="32"/>
          <w:szCs w:val="32"/>
          <w:lang w:val="en-US" w:eastAsia="zh-CN"/>
        </w:rPr>
        <w:t>豆类蔬菜（菜豆除外）中噻虫嗪最大残留限量值为0.3mg/kg。食用食品一般不会导致噻虫嗪的急性中毒，但长期食用噻虫嗪超标的食品，对人体健康也有一定影响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二十二、孔雀石绿</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孔雀石绿属于三苯甲烷类化学物，既是染料，也是杀真菌、杀细菌、杀寄生虫的药物。</w:t>
      </w:r>
      <w:r>
        <w:rPr>
          <w:rFonts w:hint="default" w:ascii="仿宋_GB2312" w:hAnsi="仿宋_GB2312" w:eastAsia="仿宋_GB2312" w:cs="仿宋_GB2312"/>
          <w:sz w:val="32"/>
          <w:szCs w:val="32"/>
          <w:lang w:val="en-US" w:eastAsia="zh-CN"/>
        </w:rPr>
        <w:t>《食品动物中禁止使用的药品及其他化合物清单》（农业农村部公告 第250号）</w:t>
      </w:r>
      <w:r>
        <w:rPr>
          <w:rFonts w:hint="eastAsia" w:ascii="仿宋_GB2312" w:hAnsi="仿宋_GB2312" w:eastAsia="仿宋_GB2312" w:cs="仿宋_GB2312"/>
          <w:sz w:val="32"/>
          <w:szCs w:val="32"/>
          <w:lang w:val="en-US" w:eastAsia="zh-CN"/>
        </w:rPr>
        <w:t>中规定，孔雀石绿为食品动物中禁止使用的药物。食用食品一般不会导致孔雀石绿的急性中毒，但长期食用孔雀石绿超标的食品，对人体健康有一定影响。</w:t>
      </w:r>
    </w:p>
    <w:p>
      <w:pPr>
        <w:keepNext w:val="0"/>
        <w:keepLines w:val="0"/>
        <w:widowControl/>
        <w:suppressLineNumbers w:val="0"/>
        <w:jc w:val="left"/>
      </w:pPr>
    </w:p>
    <w:p>
      <w:pPr>
        <w:pStyle w:val="4"/>
        <w:rPr>
          <w:rFonts w:hint="eastAsia"/>
          <w:lang w:val="en-US" w:eastAsia="zh-CN"/>
        </w:rPr>
      </w:pPr>
    </w:p>
    <w:p>
      <w:pPr>
        <w:pStyle w:val="4"/>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7A64A4-B438-434C-8A16-0A0D6DAEB151}"/>
  </w:font>
  <w:font w:name="黑体">
    <w:panose1 w:val="02010609060101010101"/>
    <w:charset w:val="86"/>
    <w:family w:val="auto"/>
    <w:pitch w:val="default"/>
    <w:sig w:usb0="800002BF" w:usb1="38CF7CFA" w:usb2="00000016" w:usb3="00000000" w:csb0="00040001" w:csb1="00000000"/>
    <w:embedRegular r:id="rId2" w:fontKey="{E0908B97-AA50-4A5C-B85E-DB99F3D6B5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B48389C-ECF2-4C5A-B98F-ACE54E8EBC9E}"/>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A9A164EE-0092-4913-859F-A190D01C4AE3}"/>
  </w:font>
  <w:font w:name="方正小标宋_GBK">
    <w:panose1 w:val="02000000000000000000"/>
    <w:charset w:val="86"/>
    <w:family w:val="auto"/>
    <w:pitch w:val="default"/>
    <w:sig w:usb0="A00002BF" w:usb1="38CF7CFA" w:usb2="00082016" w:usb3="00000000" w:csb0="00040001" w:csb1="00000000"/>
    <w:embedRegular r:id="rId5" w:fontKey="{CD9FB060-6AA6-4603-908C-770583C3C82A}"/>
  </w:font>
  <w:font w:name="仿宋">
    <w:panose1 w:val="02010609060101010101"/>
    <w:charset w:val="86"/>
    <w:family w:val="modern"/>
    <w:pitch w:val="default"/>
    <w:sig w:usb0="800002BF" w:usb1="38CF7CFA" w:usb2="00000016" w:usb3="00000000" w:csb0="00040001" w:csb1="00000000"/>
    <w:embedRegular r:id="rId6" w:fontKey="{5218B8C1-22DC-42AE-AA6F-998B3D78894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2F70D3E"/>
    <w:rsid w:val="030904ED"/>
    <w:rsid w:val="03095C9B"/>
    <w:rsid w:val="03365C46"/>
    <w:rsid w:val="03451AAA"/>
    <w:rsid w:val="034743C9"/>
    <w:rsid w:val="034F1986"/>
    <w:rsid w:val="035A1CA5"/>
    <w:rsid w:val="03C230FA"/>
    <w:rsid w:val="03DD5D77"/>
    <w:rsid w:val="03E020C5"/>
    <w:rsid w:val="03FD00B3"/>
    <w:rsid w:val="0453793B"/>
    <w:rsid w:val="04977BD5"/>
    <w:rsid w:val="04AF4E5A"/>
    <w:rsid w:val="04E17E90"/>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B40FFD"/>
    <w:rsid w:val="07C82C95"/>
    <w:rsid w:val="07E04EFC"/>
    <w:rsid w:val="07EC6998"/>
    <w:rsid w:val="081209FA"/>
    <w:rsid w:val="0813553A"/>
    <w:rsid w:val="081B38E6"/>
    <w:rsid w:val="0823473F"/>
    <w:rsid w:val="082C4FE6"/>
    <w:rsid w:val="086329D2"/>
    <w:rsid w:val="088A119C"/>
    <w:rsid w:val="088C017B"/>
    <w:rsid w:val="08AD06EB"/>
    <w:rsid w:val="08DD49AF"/>
    <w:rsid w:val="08F00F9F"/>
    <w:rsid w:val="091C5D20"/>
    <w:rsid w:val="0976295B"/>
    <w:rsid w:val="098E5CC9"/>
    <w:rsid w:val="09921D81"/>
    <w:rsid w:val="099F35F4"/>
    <w:rsid w:val="09A339CE"/>
    <w:rsid w:val="09A60DC8"/>
    <w:rsid w:val="09B11946"/>
    <w:rsid w:val="09C50CEB"/>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E11D3"/>
    <w:rsid w:val="0E1D70CD"/>
    <w:rsid w:val="0E25775A"/>
    <w:rsid w:val="0E291C53"/>
    <w:rsid w:val="0E2E4AB8"/>
    <w:rsid w:val="0E431583"/>
    <w:rsid w:val="0E7310BF"/>
    <w:rsid w:val="0EA926E5"/>
    <w:rsid w:val="0EA93008"/>
    <w:rsid w:val="0EBB5442"/>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E95AD5"/>
    <w:rsid w:val="110034B4"/>
    <w:rsid w:val="1162065F"/>
    <w:rsid w:val="11755C50"/>
    <w:rsid w:val="118714DF"/>
    <w:rsid w:val="119360D6"/>
    <w:rsid w:val="11B32DA0"/>
    <w:rsid w:val="11BA183E"/>
    <w:rsid w:val="11CE6913"/>
    <w:rsid w:val="11DB21A4"/>
    <w:rsid w:val="11E172CB"/>
    <w:rsid w:val="11F052D6"/>
    <w:rsid w:val="11F21CEC"/>
    <w:rsid w:val="120C2549"/>
    <w:rsid w:val="1210526E"/>
    <w:rsid w:val="122B27B2"/>
    <w:rsid w:val="1252488C"/>
    <w:rsid w:val="12823238"/>
    <w:rsid w:val="128778EF"/>
    <w:rsid w:val="12AF7645"/>
    <w:rsid w:val="12B51B83"/>
    <w:rsid w:val="12CB3A8A"/>
    <w:rsid w:val="12D976B3"/>
    <w:rsid w:val="132536A6"/>
    <w:rsid w:val="13272F7A"/>
    <w:rsid w:val="132F1E2E"/>
    <w:rsid w:val="136C1F21"/>
    <w:rsid w:val="137821D3"/>
    <w:rsid w:val="137A7568"/>
    <w:rsid w:val="13803E88"/>
    <w:rsid w:val="13914897"/>
    <w:rsid w:val="139A1CB2"/>
    <w:rsid w:val="13E774D5"/>
    <w:rsid w:val="13EC0B78"/>
    <w:rsid w:val="13FF6BA4"/>
    <w:rsid w:val="140432BB"/>
    <w:rsid w:val="141B2394"/>
    <w:rsid w:val="141D437D"/>
    <w:rsid w:val="14292A97"/>
    <w:rsid w:val="145F6743"/>
    <w:rsid w:val="1499532A"/>
    <w:rsid w:val="14B77689"/>
    <w:rsid w:val="14BA53E4"/>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102CE"/>
    <w:rsid w:val="16A52765"/>
    <w:rsid w:val="16BB694C"/>
    <w:rsid w:val="16E36AB1"/>
    <w:rsid w:val="17133ECE"/>
    <w:rsid w:val="171C634F"/>
    <w:rsid w:val="17312408"/>
    <w:rsid w:val="174B2FAF"/>
    <w:rsid w:val="17530D90"/>
    <w:rsid w:val="176818BF"/>
    <w:rsid w:val="178C6BF2"/>
    <w:rsid w:val="17AE2E53"/>
    <w:rsid w:val="17C62E78"/>
    <w:rsid w:val="17CA0823"/>
    <w:rsid w:val="17E267F9"/>
    <w:rsid w:val="17E73651"/>
    <w:rsid w:val="17F52E64"/>
    <w:rsid w:val="17FA5E44"/>
    <w:rsid w:val="18137F71"/>
    <w:rsid w:val="181E0E48"/>
    <w:rsid w:val="181E6360"/>
    <w:rsid w:val="182C56B9"/>
    <w:rsid w:val="18350C44"/>
    <w:rsid w:val="18A6137C"/>
    <w:rsid w:val="18B0756E"/>
    <w:rsid w:val="18D62848"/>
    <w:rsid w:val="18F91C2D"/>
    <w:rsid w:val="18FA3DC4"/>
    <w:rsid w:val="199008F8"/>
    <w:rsid w:val="19AE61A3"/>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71579E"/>
    <w:rsid w:val="241B6079"/>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6040EF9"/>
    <w:rsid w:val="262E6380"/>
    <w:rsid w:val="26635934"/>
    <w:rsid w:val="26D25598"/>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8764EB"/>
    <w:rsid w:val="28EE2E75"/>
    <w:rsid w:val="28FE2370"/>
    <w:rsid w:val="2911326E"/>
    <w:rsid w:val="29177195"/>
    <w:rsid w:val="2928376B"/>
    <w:rsid w:val="29292876"/>
    <w:rsid w:val="292A5298"/>
    <w:rsid w:val="294A1318"/>
    <w:rsid w:val="295771E6"/>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C2E2DFC"/>
    <w:rsid w:val="2C3979F2"/>
    <w:rsid w:val="2C6F3579"/>
    <w:rsid w:val="2C784420"/>
    <w:rsid w:val="2C840FE5"/>
    <w:rsid w:val="2CF75313"/>
    <w:rsid w:val="2CFD4546"/>
    <w:rsid w:val="2D145EC5"/>
    <w:rsid w:val="2D2D024C"/>
    <w:rsid w:val="2D5C5ABE"/>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B3361E"/>
    <w:rsid w:val="30DD0BAA"/>
    <w:rsid w:val="31044F7C"/>
    <w:rsid w:val="31200851"/>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564484"/>
    <w:rsid w:val="336A3327"/>
    <w:rsid w:val="33713745"/>
    <w:rsid w:val="341B5D8B"/>
    <w:rsid w:val="341E1D9A"/>
    <w:rsid w:val="34264611"/>
    <w:rsid w:val="343E30F0"/>
    <w:rsid w:val="348E513C"/>
    <w:rsid w:val="34951FE2"/>
    <w:rsid w:val="34A77C54"/>
    <w:rsid w:val="34B74329"/>
    <w:rsid w:val="34E25FED"/>
    <w:rsid w:val="34EE16F2"/>
    <w:rsid w:val="34FF4C0B"/>
    <w:rsid w:val="354F3FC5"/>
    <w:rsid w:val="358C3BA0"/>
    <w:rsid w:val="358F3394"/>
    <w:rsid w:val="35BC7A15"/>
    <w:rsid w:val="35C250E6"/>
    <w:rsid w:val="35CD1307"/>
    <w:rsid w:val="35D07049"/>
    <w:rsid w:val="35E43CB4"/>
    <w:rsid w:val="364C2B74"/>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6C7089"/>
    <w:rsid w:val="39824C43"/>
    <w:rsid w:val="398B0B0F"/>
    <w:rsid w:val="39BC591B"/>
    <w:rsid w:val="39C050AD"/>
    <w:rsid w:val="39C64A66"/>
    <w:rsid w:val="39DE7F87"/>
    <w:rsid w:val="3A030663"/>
    <w:rsid w:val="3A193765"/>
    <w:rsid w:val="3A1A726F"/>
    <w:rsid w:val="3A762124"/>
    <w:rsid w:val="3A856654"/>
    <w:rsid w:val="3AB301FA"/>
    <w:rsid w:val="3AD354E6"/>
    <w:rsid w:val="3AD81184"/>
    <w:rsid w:val="3ADF2D6F"/>
    <w:rsid w:val="3AE12B76"/>
    <w:rsid w:val="3B1904CB"/>
    <w:rsid w:val="3B2518DE"/>
    <w:rsid w:val="3B3F22C6"/>
    <w:rsid w:val="3B504FA6"/>
    <w:rsid w:val="3B9A612F"/>
    <w:rsid w:val="3BAB1A67"/>
    <w:rsid w:val="3BBD76F4"/>
    <w:rsid w:val="3BFE4DC9"/>
    <w:rsid w:val="3C064771"/>
    <w:rsid w:val="3C8F2962"/>
    <w:rsid w:val="3CA60B04"/>
    <w:rsid w:val="3CA67A9F"/>
    <w:rsid w:val="3CDD7A17"/>
    <w:rsid w:val="3CF41710"/>
    <w:rsid w:val="3CFC3DEE"/>
    <w:rsid w:val="3D1B4620"/>
    <w:rsid w:val="3D1D2B74"/>
    <w:rsid w:val="3D257C7B"/>
    <w:rsid w:val="3D404AB5"/>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A3326B"/>
    <w:rsid w:val="3FC15000"/>
    <w:rsid w:val="3FFD6C8D"/>
    <w:rsid w:val="40191044"/>
    <w:rsid w:val="40A03C96"/>
    <w:rsid w:val="41055DF9"/>
    <w:rsid w:val="411C1395"/>
    <w:rsid w:val="41752CDE"/>
    <w:rsid w:val="4183140B"/>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6D21AC8"/>
    <w:rsid w:val="4724525F"/>
    <w:rsid w:val="47292039"/>
    <w:rsid w:val="47386520"/>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7C45E9"/>
    <w:rsid w:val="499A7ACA"/>
    <w:rsid w:val="49CC5100"/>
    <w:rsid w:val="49F72A00"/>
    <w:rsid w:val="4A111CB3"/>
    <w:rsid w:val="4A4F27DB"/>
    <w:rsid w:val="4A5109D4"/>
    <w:rsid w:val="4A7160FE"/>
    <w:rsid w:val="4ACE2B3F"/>
    <w:rsid w:val="4AF350DE"/>
    <w:rsid w:val="4B223C16"/>
    <w:rsid w:val="4B37566A"/>
    <w:rsid w:val="4B3F5F2B"/>
    <w:rsid w:val="4BB11DA0"/>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F60149"/>
    <w:rsid w:val="512A5408"/>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A81B8F"/>
    <w:rsid w:val="56D02FB6"/>
    <w:rsid w:val="56F855E6"/>
    <w:rsid w:val="56FE090D"/>
    <w:rsid w:val="57295295"/>
    <w:rsid w:val="572D1195"/>
    <w:rsid w:val="5736351F"/>
    <w:rsid w:val="5737759B"/>
    <w:rsid w:val="573A3ADD"/>
    <w:rsid w:val="576D1121"/>
    <w:rsid w:val="577D74E9"/>
    <w:rsid w:val="57A001D2"/>
    <w:rsid w:val="57A2219C"/>
    <w:rsid w:val="57C97EF9"/>
    <w:rsid w:val="57E816E6"/>
    <w:rsid w:val="57EF333B"/>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E33FF0"/>
    <w:rsid w:val="59EA54F5"/>
    <w:rsid w:val="5A03507B"/>
    <w:rsid w:val="5A272E2C"/>
    <w:rsid w:val="5A2E2963"/>
    <w:rsid w:val="5A5B4E1E"/>
    <w:rsid w:val="5A607799"/>
    <w:rsid w:val="5A79436A"/>
    <w:rsid w:val="5AC16E62"/>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45759A"/>
    <w:rsid w:val="5C9C0F66"/>
    <w:rsid w:val="5CB32755"/>
    <w:rsid w:val="5CC35640"/>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AD7930"/>
    <w:rsid w:val="5FB95F86"/>
    <w:rsid w:val="5FE1582B"/>
    <w:rsid w:val="5FF70784"/>
    <w:rsid w:val="5FF94275"/>
    <w:rsid w:val="601163AE"/>
    <w:rsid w:val="6048573D"/>
    <w:rsid w:val="60680379"/>
    <w:rsid w:val="60811A98"/>
    <w:rsid w:val="608D3EAD"/>
    <w:rsid w:val="60E03D35"/>
    <w:rsid w:val="60E825A3"/>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065CD5"/>
    <w:rsid w:val="634135F4"/>
    <w:rsid w:val="638239E5"/>
    <w:rsid w:val="63870A62"/>
    <w:rsid w:val="638C3D00"/>
    <w:rsid w:val="63D556A7"/>
    <w:rsid w:val="63DF6526"/>
    <w:rsid w:val="63E10B0C"/>
    <w:rsid w:val="63F024E1"/>
    <w:rsid w:val="63F20007"/>
    <w:rsid w:val="63F3279C"/>
    <w:rsid w:val="640059A5"/>
    <w:rsid w:val="640612C6"/>
    <w:rsid w:val="64667B59"/>
    <w:rsid w:val="647A6E52"/>
    <w:rsid w:val="64EE5D8F"/>
    <w:rsid w:val="64F52921"/>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5A6030"/>
    <w:rsid w:val="67663F7B"/>
    <w:rsid w:val="677C37D9"/>
    <w:rsid w:val="6792245C"/>
    <w:rsid w:val="67AC56C6"/>
    <w:rsid w:val="67C25F42"/>
    <w:rsid w:val="67CF623D"/>
    <w:rsid w:val="6801069F"/>
    <w:rsid w:val="680F265C"/>
    <w:rsid w:val="6832131A"/>
    <w:rsid w:val="683E7CBF"/>
    <w:rsid w:val="68511B31"/>
    <w:rsid w:val="687D6CC8"/>
    <w:rsid w:val="68BA7C55"/>
    <w:rsid w:val="68C6580E"/>
    <w:rsid w:val="68C857DA"/>
    <w:rsid w:val="68CA286A"/>
    <w:rsid w:val="68D7113E"/>
    <w:rsid w:val="68D8569B"/>
    <w:rsid w:val="68E66C0F"/>
    <w:rsid w:val="68EA195C"/>
    <w:rsid w:val="690A7BA1"/>
    <w:rsid w:val="69113DCA"/>
    <w:rsid w:val="69130912"/>
    <w:rsid w:val="69841DF5"/>
    <w:rsid w:val="699C4B50"/>
    <w:rsid w:val="69CB77D8"/>
    <w:rsid w:val="69D6627D"/>
    <w:rsid w:val="69EB2195"/>
    <w:rsid w:val="69F50851"/>
    <w:rsid w:val="6A323B2C"/>
    <w:rsid w:val="6A524C0E"/>
    <w:rsid w:val="6A615EE7"/>
    <w:rsid w:val="6A6B296C"/>
    <w:rsid w:val="6A9846C4"/>
    <w:rsid w:val="6ABA5648"/>
    <w:rsid w:val="6AC33480"/>
    <w:rsid w:val="6AC56475"/>
    <w:rsid w:val="6B1806CB"/>
    <w:rsid w:val="6B2265FD"/>
    <w:rsid w:val="6B2569C8"/>
    <w:rsid w:val="6B3E7FD6"/>
    <w:rsid w:val="6B453112"/>
    <w:rsid w:val="6B583569"/>
    <w:rsid w:val="6BAA0F42"/>
    <w:rsid w:val="6BAC13E3"/>
    <w:rsid w:val="6BB81726"/>
    <w:rsid w:val="6C2646D1"/>
    <w:rsid w:val="6C2754DB"/>
    <w:rsid w:val="6C283E6B"/>
    <w:rsid w:val="6C3C5A5C"/>
    <w:rsid w:val="6C4055E3"/>
    <w:rsid w:val="6C52318F"/>
    <w:rsid w:val="6C5971DA"/>
    <w:rsid w:val="6C5A3FCD"/>
    <w:rsid w:val="6C721C9A"/>
    <w:rsid w:val="6C757A27"/>
    <w:rsid w:val="6C942E03"/>
    <w:rsid w:val="6CA1081C"/>
    <w:rsid w:val="6CB62996"/>
    <w:rsid w:val="6CBF6EF4"/>
    <w:rsid w:val="6CDD1D59"/>
    <w:rsid w:val="6D0418DF"/>
    <w:rsid w:val="6D2D0AA9"/>
    <w:rsid w:val="6D435152"/>
    <w:rsid w:val="6D5A0320"/>
    <w:rsid w:val="6D731B27"/>
    <w:rsid w:val="6D76258B"/>
    <w:rsid w:val="6DA87988"/>
    <w:rsid w:val="6DAC27FB"/>
    <w:rsid w:val="6DB10E69"/>
    <w:rsid w:val="6DBB5FDD"/>
    <w:rsid w:val="6DD72739"/>
    <w:rsid w:val="6DEA61F3"/>
    <w:rsid w:val="6DF27E1D"/>
    <w:rsid w:val="6E281028"/>
    <w:rsid w:val="6E30122A"/>
    <w:rsid w:val="6E7050A9"/>
    <w:rsid w:val="6E7A59CD"/>
    <w:rsid w:val="6E8E4DD0"/>
    <w:rsid w:val="6E9610D2"/>
    <w:rsid w:val="6E9C25A7"/>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DB6825"/>
    <w:rsid w:val="71FE04BF"/>
    <w:rsid w:val="72014BAF"/>
    <w:rsid w:val="722132C5"/>
    <w:rsid w:val="725875E7"/>
    <w:rsid w:val="7275613E"/>
    <w:rsid w:val="72A04A1F"/>
    <w:rsid w:val="72F24D9D"/>
    <w:rsid w:val="733275F5"/>
    <w:rsid w:val="736D3A66"/>
    <w:rsid w:val="738026E3"/>
    <w:rsid w:val="739039DA"/>
    <w:rsid w:val="73A979E7"/>
    <w:rsid w:val="73F31987"/>
    <w:rsid w:val="740A4EF9"/>
    <w:rsid w:val="74104D2B"/>
    <w:rsid w:val="74251D33"/>
    <w:rsid w:val="7432739D"/>
    <w:rsid w:val="744F4674"/>
    <w:rsid w:val="74571820"/>
    <w:rsid w:val="747927C4"/>
    <w:rsid w:val="74891763"/>
    <w:rsid w:val="74A92FD0"/>
    <w:rsid w:val="74E94A12"/>
    <w:rsid w:val="74F11C15"/>
    <w:rsid w:val="75145DFA"/>
    <w:rsid w:val="751C1388"/>
    <w:rsid w:val="75376B44"/>
    <w:rsid w:val="754B170B"/>
    <w:rsid w:val="755146AE"/>
    <w:rsid w:val="755328D0"/>
    <w:rsid w:val="75610B49"/>
    <w:rsid w:val="756E5C26"/>
    <w:rsid w:val="756F7B86"/>
    <w:rsid w:val="75915D7B"/>
    <w:rsid w:val="759F6029"/>
    <w:rsid w:val="75A82AC5"/>
    <w:rsid w:val="75CA36CA"/>
    <w:rsid w:val="760E66A5"/>
    <w:rsid w:val="762460E6"/>
    <w:rsid w:val="763955BF"/>
    <w:rsid w:val="767D5E56"/>
    <w:rsid w:val="7693567A"/>
    <w:rsid w:val="76AB5407"/>
    <w:rsid w:val="76D01F34"/>
    <w:rsid w:val="772B7660"/>
    <w:rsid w:val="773235C9"/>
    <w:rsid w:val="773A01B0"/>
    <w:rsid w:val="77446974"/>
    <w:rsid w:val="779A49A3"/>
    <w:rsid w:val="77BF6833"/>
    <w:rsid w:val="77D870BC"/>
    <w:rsid w:val="77FC16E5"/>
    <w:rsid w:val="78300CA6"/>
    <w:rsid w:val="783C589D"/>
    <w:rsid w:val="78810DF7"/>
    <w:rsid w:val="78BC4EF9"/>
    <w:rsid w:val="78C17088"/>
    <w:rsid w:val="78C82F23"/>
    <w:rsid w:val="78D1645A"/>
    <w:rsid w:val="78FE0A2F"/>
    <w:rsid w:val="79266405"/>
    <w:rsid w:val="792A26AF"/>
    <w:rsid w:val="792F0912"/>
    <w:rsid w:val="7974007F"/>
    <w:rsid w:val="79AD10F3"/>
    <w:rsid w:val="7A383D5A"/>
    <w:rsid w:val="7A7C11A9"/>
    <w:rsid w:val="7A895DC7"/>
    <w:rsid w:val="7A8F5DFB"/>
    <w:rsid w:val="7AC47EB7"/>
    <w:rsid w:val="7AC64F5C"/>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502AA8"/>
    <w:rsid w:val="7C6D24C9"/>
    <w:rsid w:val="7C7552A4"/>
    <w:rsid w:val="7C8F2CF0"/>
    <w:rsid w:val="7C9A3D93"/>
    <w:rsid w:val="7CB6086D"/>
    <w:rsid w:val="7CBF0CF5"/>
    <w:rsid w:val="7D3041DA"/>
    <w:rsid w:val="7D3E0BA8"/>
    <w:rsid w:val="7D587C29"/>
    <w:rsid w:val="7D63567A"/>
    <w:rsid w:val="7DBC13C1"/>
    <w:rsid w:val="7DDC570E"/>
    <w:rsid w:val="7E200091"/>
    <w:rsid w:val="7E30031F"/>
    <w:rsid w:val="7E413C0D"/>
    <w:rsid w:val="7E494870"/>
    <w:rsid w:val="7E5F156C"/>
    <w:rsid w:val="7E611589"/>
    <w:rsid w:val="7E730D4D"/>
    <w:rsid w:val="7E8C714C"/>
    <w:rsid w:val="7EE9C774"/>
    <w:rsid w:val="7EF24F07"/>
    <w:rsid w:val="7F1017A1"/>
    <w:rsid w:val="7F270D2A"/>
    <w:rsid w:val="7F3D2AE4"/>
    <w:rsid w:val="7F4A08A0"/>
    <w:rsid w:val="7F5A02BC"/>
    <w:rsid w:val="7F5F1397"/>
    <w:rsid w:val="7F6330BA"/>
    <w:rsid w:val="7F6728E9"/>
    <w:rsid w:val="7F757B5A"/>
    <w:rsid w:val="7F792F33"/>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8"/>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3645</Words>
  <Characters>3982</Characters>
  <Lines>28</Lines>
  <Paragraphs>8</Paragraphs>
  <TotalTime>1</TotalTime>
  <ScaleCrop>false</ScaleCrop>
  <LinksUpToDate>false</LinksUpToDate>
  <CharactersWithSpaces>4028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2024-08-12T01:35:00Z</cp:lastPrinted>
  <dcterms:modified xsi:type="dcterms:W3CDTF">2024-11-26T07:46:47Z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89069B2E3A3C437BAD106AB67249B45F</vt:lpwstr>
  </property>
  <property fmtid="{D5CDD505-2E9C-101B-9397-08002B2CF9AE}" pid="4" name="commondata">
    <vt:lpwstr>eyJoZGlkIjoiMzFkNWY3MDE3M2RiODhiZTRhOWM0N2VmNTEzZWI5MGUifQ==</vt:lpwstr>
  </property>
</Properties>
</file>