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9" w:lineRule="exact"/>
        <w:jc w:val="both"/>
        <w:rPr>
          <w:rFonts w:hint="default" w:ascii="黑体" w:hAnsi="黑体" w:eastAsia="黑体" w:cs="方正小标宋_GBK"/>
          <w:sz w:val="32"/>
          <w:szCs w:val="40"/>
          <w:lang w:val="en-US" w:eastAsia="zh-CN"/>
        </w:rPr>
      </w:pPr>
      <w:r>
        <w:rPr>
          <w:rFonts w:hint="eastAsia" w:ascii="黑体" w:hAnsi="黑体" w:eastAsia="黑体" w:cs="方正小标宋_GBK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方正小标宋_GBK"/>
          <w:sz w:val="32"/>
          <w:szCs w:val="40"/>
          <w:lang w:val="en-US" w:eastAsia="zh-CN"/>
        </w:rPr>
        <w:t>2</w:t>
      </w:r>
    </w:p>
    <w:p>
      <w:pPr>
        <w:snapToGrid w:val="0"/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《深圳市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市场监督管理局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专业标准化</w:t>
      </w:r>
    </w:p>
    <w:p>
      <w:pPr>
        <w:snapToGrid w:val="0"/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技术委员会管理办法（征求意见稿）》</w:t>
      </w:r>
    </w:p>
    <w:p>
      <w:pPr>
        <w:snapToGrid w:val="0"/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修订说明</w:t>
      </w:r>
    </w:p>
    <w:bookmarkEnd w:id="0"/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修订的背景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市专业标准化技术委员会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以下简称标委会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是指在深圳市某一专业领域内，从事地方标准起草、技术审查、实施评估、国际标准跟踪研究等标准化工作，以及开展相关标准化活动的非法人技术组织。标委会是实施“深圳标准”战略的重要组成部分，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是深化地方标准改革、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构建高水平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产业标准体系、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推进全域标准化建设的</w:t>
      </w:r>
      <w:r>
        <w:rPr>
          <w:rFonts w:hint="eastAsia" w:ascii="仿宋_GB2312" w:hAnsi="仿宋_GB2312" w:eastAsia="仿宋_GB2312" w:cs="仿宋_GB2312"/>
          <w:sz w:val="32"/>
          <w:szCs w:val="32"/>
        </w:rPr>
        <w:t>重要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支撑。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原深圳市2017年1月施行的《深圳市专业标准化技术委员会管理办法》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对标委会的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组建和换届、组成、工作任务、工作程序、经费管理、监督管理等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为我市标准化工作作出了积极贡献。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近年来，我市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产业标准体系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不断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健全、全域标准建设纵深推进、标准国际话语权不断增强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《管理办法》部分规定已明显滞后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按照国家市场监管总局关于深化地方标准制度改革的要求，结合深圳市工作实际，为进一步发挥技术委员会对经济社会发展的技术支撑作用，</w:t>
      </w:r>
      <w:r>
        <w:rPr>
          <w:rFonts w:hint="eastAsia" w:ascii="仿宋_GB2312" w:hAnsi="仿宋_GB2312" w:eastAsia="仿宋_GB2312" w:cs="仿宋_GB2312"/>
          <w:sz w:val="32"/>
          <w:szCs w:val="32"/>
        </w:rPr>
        <w:t>修订条件已经成熟。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《管理办法》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修订后的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《管理办法》包含总则，组织机构和工作制度，组建、调整、换届，监督管理，附则共五个章节。</w:t>
      </w:r>
    </w:p>
    <w:p>
      <w:pPr>
        <w:pStyle w:val="3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总则。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主要阐述了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《管理办法》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的起草依据及技术委员会的定义，标准化主管部门和有关行政主管部门对技术委员会的管理职责，技术委员会的工作职责、权利和义务。</w:t>
      </w:r>
    </w:p>
    <w:p>
      <w:pPr>
        <w:pStyle w:val="3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（二）组织机构和工作制度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C0C0C"/>
          <w:kern w:val="0"/>
          <w:sz w:val="32"/>
          <w:szCs w:val="32"/>
          <w:lang w:val="en-US" w:eastAsia="zh-CN"/>
        </w:rPr>
        <w:t>主要阐述了技术委员会的组成、委员任职条件及职责、秘书处承担单位条件、秘书长任职条件及职责、技术委员会的工作制度等，并阐述了可根据工作需要设置顾问、观察员、联络员及其职责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（三）组建、调整、换届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主要阐述了技术委员会、分技术委员会的组建、调整、换届条件和程序。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1"/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（四）监督管理。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主要阐述了技术委员会的考核要求、经费管理、用章管理、档案管理、投诉举报、整改等。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ascii="楷体" w:hAnsi="楷体" w:eastAsia="楷体" w:cs="楷体"/>
          <w:color w:val="000000"/>
          <w:sz w:val="32"/>
          <w:szCs w:val="32"/>
        </w:rPr>
        <w:t>（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五</w:t>
      </w:r>
      <w:r>
        <w:rPr>
          <w:rFonts w:ascii="楷体" w:hAnsi="楷体" w:eastAsia="楷体" w:cs="楷体"/>
          <w:color w:val="000000"/>
          <w:sz w:val="32"/>
          <w:szCs w:val="32"/>
        </w:rPr>
        <w:t>）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附则。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主要阐述了技术委员会、分技术委员会的编号规则，以及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管理办法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与其他法律法规规章的衔接关系、施行时间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文件废止建议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、修订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情况说明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-SA"/>
        </w:rPr>
        <w:t>（一）调整了《管理办法》框架。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原《管理办法》包含“总则、标委会的组建和换届、标委会的组成、标委会的工作任务、标委会的工作程序、经费管理、监督管理”七个章节，三十九项条款。现结合国家、省、市要求，考虑技术委员会的职责、任务以及与章程、细则等文件的衔接，调整为“总则，组织机构和工作制度，组建、调整、换届，监督管理，附则”五个章节，五十五项条款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-SA"/>
        </w:rPr>
        <w:t>（二）对《管理办法》的具体条款进行增加、补充完善与删减。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其中，新增条款23项，主要涉及技术委员会的组建、规划和布局，分技术委员会的组建，委员的调整，人员资质、职责，工作范围、名称、承担单位的调整，换届管理，监督管理，档案管理等方面；补充完善26项条款，主要涉及制定依据、相关方的职责，委员的来源及构成，技术委员会的组建、评审、公示，投诉管理，印章管理等方面；删减条款2项主要涉及地方标准制修订、秘书处承担单位的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54D24"/>
    <w:rsid w:val="022300CD"/>
    <w:rsid w:val="044955CA"/>
    <w:rsid w:val="057B7FFA"/>
    <w:rsid w:val="05DE11B6"/>
    <w:rsid w:val="073836D3"/>
    <w:rsid w:val="08220DBE"/>
    <w:rsid w:val="084464AE"/>
    <w:rsid w:val="084E4090"/>
    <w:rsid w:val="0A7B78DA"/>
    <w:rsid w:val="0AFD0EBC"/>
    <w:rsid w:val="0B882E7B"/>
    <w:rsid w:val="0CA21D1B"/>
    <w:rsid w:val="0D497275"/>
    <w:rsid w:val="0D7731A8"/>
    <w:rsid w:val="0DA75283"/>
    <w:rsid w:val="0DDE113B"/>
    <w:rsid w:val="0EC64985"/>
    <w:rsid w:val="0FE92CBC"/>
    <w:rsid w:val="101D6023"/>
    <w:rsid w:val="10792762"/>
    <w:rsid w:val="10AF7CD7"/>
    <w:rsid w:val="11A10FA2"/>
    <w:rsid w:val="11EC3A38"/>
    <w:rsid w:val="12CD5618"/>
    <w:rsid w:val="13A91BE1"/>
    <w:rsid w:val="13EB044B"/>
    <w:rsid w:val="143D1F5C"/>
    <w:rsid w:val="16943E1C"/>
    <w:rsid w:val="171E28E6"/>
    <w:rsid w:val="17884203"/>
    <w:rsid w:val="183879D7"/>
    <w:rsid w:val="18950986"/>
    <w:rsid w:val="19D454ED"/>
    <w:rsid w:val="1A592312"/>
    <w:rsid w:val="1A7F369B"/>
    <w:rsid w:val="1CED6FE2"/>
    <w:rsid w:val="1E5D3CF4"/>
    <w:rsid w:val="1F7E2174"/>
    <w:rsid w:val="1FDE70B6"/>
    <w:rsid w:val="200B777F"/>
    <w:rsid w:val="213E7824"/>
    <w:rsid w:val="22605FA2"/>
    <w:rsid w:val="22DC6171"/>
    <w:rsid w:val="22FF35CB"/>
    <w:rsid w:val="24E92E43"/>
    <w:rsid w:val="25F018F1"/>
    <w:rsid w:val="262A3ECE"/>
    <w:rsid w:val="264F0EFF"/>
    <w:rsid w:val="27D112AE"/>
    <w:rsid w:val="27DFCEBE"/>
    <w:rsid w:val="2814276A"/>
    <w:rsid w:val="28A864B3"/>
    <w:rsid w:val="297526B7"/>
    <w:rsid w:val="297B3BC8"/>
    <w:rsid w:val="2BD31113"/>
    <w:rsid w:val="2CBFE104"/>
    <w:rsid w:val="2D974C47"/>
    <w:rsid w:val="2E772BB0"/>
    <w:rsid w:val="2F8F0E21"/>
    <w:rsid w:val="30921998"/>
    <w:rsid w:val="31480833"/>
    <w:rsid w:val="317433D6"/>
    <w:rsid w:val="31E16B9C"/>
    <w:rsid w:val="331200B3"/>
    <w:rsid w:val="33964301"/>
    <w:rsid w:val="351F18AB"/>
    <w:rsid w:val="35F5085E"/>
    <w:rsid w:val="35F66AB0"/>
    <w:rsid w:val="35F710C3"/>
    <w:rsid w:val="38DE69AF"/>
    <w:rsid w:val="3BAC28BB"/>
    <w:rsid w:val="3C21415B"/>
    <w:rsid w:val="3EBA0D2E"/>
    <w:rsid w:val="3EBC460F"/>
    <w:rsid w:val="3EF70024"/>
    <w:rsid w:val="3F616455"/>
    <w:rsid w:val="3F6D76B7"/>
    <w:rsid w:val="40E56A5B"/>
    <w:rsid w:val="41087697"/>
    <w:rsid w:val="4136630C"/>
    <w:rsid w:val="41450811"/>
    <w:rsid w:val="42BE5526"/>
    <w:rsid w:val="42C71633"/>
    <w:rsid w:val="43C31F9B"/>
    <w:rsid w:val="46D70238"/>
    <w:rsid w:val="4924528A"/>
    <w:rsid w:val="4AB45D58"/>
    <w:rsid w:val="4B2E0642"/>
    <w:rsid w:val="4BCE3883"/>
    <w:rsid w:val="4C4D2D4A"/>
    <w:rsid w:val="4CF80F08"/>
    <w:rsid w:val="4DB36A91"/>
    <w:rsid w:val="4E031806"/>
    <w:rsid w:val="4E3F7C2B"/>
    <w:rsid w:val="4ED84B4D"/>
    <w:rsid w:val="4F0958C7"/>
    <w:rsid w:val="4FA14539"/>
    <w:rsid w:val="50722177"/>
    <w:rsid w:val="51653BC1"/>
    <w:rsid w:val="51AB06D5"/>
    <w:rsid w:val="526D7E10"/>
    <w:rsid w:val="53802BB4"/>
    <w:rsid w:val="53A05E55"/>
    <w:rsid w:val="53E82F40"/>
    <w:rsid w:val="55466588"/>
    <w:rsid w:val="55503A87"/>
    <w:rsid w:val="56440D1A"/>
    <w:rsid w:val="589046EA"/>
    <w:rsid w:val="58935F89"/>
    <w:rsid w:val="5B054AF6"/>
    <w:rsid w:val="5BF94355"/>
    <w:rsid w:val="5DCA5FA9"/>
    <w:rsid w:val="5DF179D9"/>
    <w:rsid w:val="5E4244E9"/>
    <w:rsid w:val="5E566E38"/>
    <w:rsid w:val="5F2D377B"/>
    <w:rsid w:val="5F7109A8"/>
    <w:rsid w:val="61811074"/>
    <w:rsid w:val="6189617B"/>
    <w:rsid w:val="61D6760F"/>
    <w:rsid w:val="62975252"/>
    <w:rsid w:val="62E95227"/>
    <w:rsid w:val="632919C3"/>
    <w:rsid w:val="64032214"/>
    <w:rsid w:val="647B274F"/>
    <w:rsid w:val="64BB2AEF"/>
    <w:rsid w:val="64C574CA"/>
    <w:rsid w:val="64D17350"/>
    <w:rsid w:val="6671289A"/>
    <w:rsid w:val="672C3830"/>
    <w:rsid w:val="68A65864"/>
    <w:rsid w:val="6A3110A6"/>
    <w:rsid w:val="6B4F5D3F"/>
    <w:rsid w:val="6C621AA2"/>
    <w:rsid w:val="6CE924C5"/>
    <w:rsid w:val="6D1B72DD"/>
    <w:rsid w:val="6D594E00"/>
    <w:rsid w:val="6D747999"/>
    <w:rsid w:val="6DD765F4"/>
    <w:rsid w:val="6E8E79E1"/>
    <w:rsid w:val="70117A67"/>
    <w:rsid w:val="70BD374B"/>
    <w:rsid w:val="71105F71"/>
    <w:rsid w:val="71C448D5"/>
    <w:rsid w:val="73071100"/>
    <w:rsid w:val="738549F4"/>
    <w:rsid w:val="73BD579A"/>
    <w:rsid w:val="752E14BA"/>
    <w:rsid w:val="755177B0"/>
    <w:rsid w:val="7625426C"/>
    <w:rsid w:val="767B1132"/>
    <w:rsid w:val="76E77774"/>
    <w:rsid w:val="77310926"/>
    <w:rsid w:val="775C3CBE"/>
    <w:rsid w:val="785827DF"/>
    <w:rsid w:val="78704450"/>
    <w:rsid w:val="79340381"/>
    <w:rsid w:val="79E93803"/>
    <w:rsid w:val="7A7D009A"/>
    <w:rsid w:val="7A876DE4"/>
    <w:rsid w:val="7B0326A2"/>
    <w:rsid w:val="7BBBB58E"/>
    <w:rsid w:val="7BFF10BB"/>
    <w:rsid w:val="7C357419"/>
    <w:rsid w:val="7CB9570E"/>
    <w:rsid w:val="7CFEAE76"/>
    <w:rsid w:val="7E21690C"/>
    <w:rsid w:val="7F01514B"/>
    <w:rsid w:val="7F3F5A6B"/>
    <w:rsid w:val="7FDD1714"/>
    <w:rsid w:val="AAFF234F"/>
    <w:rsid w:val="B44F5A80"/>
    <w:rsid w:val="EDF71F8C"/>
    <w:rsid w:val="FFD5DB54"/>
    <w:rsid w:val="FFDCE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4"/>
    <w:semiHidden/>
    <w:unhideWhenUsed/>
    <w:qFormat/>
    <w:uiPriority w:val="99"/>
    <w:pPr>
      <w:spacing w:after="120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 w:cs="宋体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/>
    </w:pPr>
  </w:style>
  <w:style w:type="character" w:customStyle="1" w:styleId="13">
    <w:name w:val="font31"/>
    <w:basedOn w:val="9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9120</Words>
  <Characters>9189</Characters>
  <Lines>0</Lines>
  <Paragraphs>0</Paragraphs>
  <TotalTime>0</TotalTime>
  <ScaleCrop>false</ScaleCrop>
  <LinksUpToDate>false</LinksUpToDate>
  <CharactersWithSpaces>9199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2024-12-31T11:58:00Z</dcterms:created>
  <dc:creator>wlj</dc:creator>
  <cp:lastModifiedBy>Xuzw2</cp:lastModifiedBy>
  <dcterms:modified xsi:type="dcterms:W3CDTF">2025-02-27T11:26:36Z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KSOTemplateDocerSaveRecord">
    <vt:lpwstr>eyJoZGlkIjoiNWY4Njk2NTUxYjI1YTgyYmZkZTEwMDNlOWJhMzQxNTYiLCJ1c2VySWQiOiI4Njk5NjA1MDkifQ==</vt:lpwstr>
  </property>
  <property fmtid="{D5CDD505-2E9C-101B-9397-08002B2CF9AE}" pid="4" name="ICV">
    <vt:lpwstr>990761DE23984D399C55CCD18C1CBD26_12</vt:lpwstr>
  </property>
</Properties>
</file>