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2023年度市市场监管局农产品质量安全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专项资金项目资助计划</w:t>
      </w:r>
    </w:p>
    <w:tbl>
      <w:tblPr>
        <w:tblStyle w:val="3"/>
        <w:tblpPr w:leftFromText="180" w:rightFromText="180" w:vertAnchor="text" w:horzAnchor="page" w:tblpX="1678" w:tblpY="483"/>
        <w:tblOverlap w:val="never"/>
        <w:tblW w:w="87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5"/>
        <w:gridCol w:w="2972"/>
        <w:gridCol w:w="2250"/>
        <w:gridCol w:w="1425"/>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序号</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拟资助企业名称</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统一社会信用代码</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拟资助金额</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bidi w:val="0"/>
              <w:jc w:val="center"/>
              <w:rPr>
                <w:rFonts w:hint="eastAsia" w:ascii="黑体" w:hAnsi="黑体" w:eastAsia="黑体" w:cs="黑体"/>
                <w:b w:val="0"/>
                <w:bCs w:val="0"/>
                <w:color w:val="000000"/>
                <w:kern w:val="2"/>
                <w:sz w:val="21"/>
                <w:szCs w:val="24"/>
                <w:highlight w:val="none"/>
                <w:lang w:val="en-US" w:eastAsia="zh-CN" w:bidi="ar-SA"/>
              </w:rPr>
            </w:pPr>
            <w:r>
              <w:rPr>
                <w:rFonts w:hint="eastAsia" w:ascii="黑体" w:hAnsi="黑体" w:eastAsia="黑体" w:cs="黑体"/>
                <w:b w:val="0"/>
                <w:bCs w:val="0"/>
                <w:color w:val="000000"/>
                <w:highlight w:val="none"/>
                <w:lang w:val="en-US" w:eastAsia="zh-CN"/>
              </w:rPr>
              <w:t>项目类别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谱尼测试集团深圳有限公司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91440300668526424D</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300.00万元</w:t>
            </w:r>
          </w:p>
        </w:tc>
        <w:tc>
          <w:tcPr>
            <w:tcW w:w="144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农产品质量安全检测能力建设项目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深圳凯吉星农产品检测认证有限公司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91440300568515592R</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300.00万元</w:t>
            </w:r>
          </w:p>
        </w:tc>
        <w:tc>
          <w:tcPr>
            <w:tcW w:w="144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深圳市海吉星国际农产品物流管理有限公司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91440300667069938Q</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142.73万元</w:t>
            </w:r>
          </w:p>
        </w:tc>
        <w:tc>
          <w:tcPr>
            <w:tcW w:w="144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望家欢农产品集团有限公司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914403007691519169</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55.48万元</w:t>
            </w:r>
          </w:p>
        </w:tc>
        <w:tc>
          <w:tcPr>
            <w:tcW w:w="144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深圳中检联检测有限公司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91440300570011246N</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208.15万元</w:t>
            </w:r>
          </w:p>
        </w:tc>
        <w:tc>
          <w:tcPr>
            <w:tcW w:w="144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深圳市计量质量检测研究院</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12440300455747207Y</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300.00万元</w:t>
            </w:r>
          </w:p>
        </w:tc>
        <w:tc>
          <w:tcPr>
            <w:tcW w:w="144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深圳市绿诗源生物技术有限公司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914403007576264357</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256.07万元</w:t>
            </w:r>
          </w:p>
        </w:tc>
        <w:tc>
          <w:tcPr>
            <w:tcW w:w="144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深圳市朴朴网络科技有限公司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91440300MA5FHQUA6E</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300.00万元</w:t>
            </w:r>
          </w:p>
        </w:tc>
        <w:tc>
          <w:tcPr>
            <w:tcW w:w="144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深圳市深业航天食品与环境检测科技有限公司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91440300192171276X</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204.52万元</w:t>
            </w:r>
          </w:p>
        </w:tc>
        <w:tc>
          <w:tcPr>
            <w:tcW w:w="14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卡士乳业（深圳）有限公司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91440300715217481G</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180.32万元</w:t>
            </w:r>
          </w:p>
        </w:tc>
        <w:tc>
          <w:tcPr>
            <w:tcW w:w="14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深圳市沃特虹彩检测技术有限公司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91440300685382717L</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220.09万元</w:t>
            </w:r>
          </w:p>
        </w:tc>
        <w:tc>
          <w:tcPr>
            <w:tcW w:w="14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深圳市易瑞生物技术股份有限公司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914403006641998843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261.70万元</w:t>
            </w:r>
          </w:p>
        </w:tc>
        <w:tc>
          <w:tcPr>
            <w:tcW w:w="14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深圳市京基智农时代股份有限公司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914403001921809577</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146.29万元</w:t>
            </w:r>
          </w:p>
        </w:tc>
        <w:tc>
          <w:tcPr>
            <w:tcW w:w="144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深圳市东源兴进出口有限公司</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914403007716434855</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tabs>
                <w:tab w:val="left" w:pos="428"/>
                <w:tab w:val="center" w:pos="665"/>
              </w:tabs>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3.42万元</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加入政府农产品可追溯平台项目</w:t>
            </w:r>
          </w:p>
        </w:tc>
      </w:tr>
    </w:tbl>
    <w:p/>
    <w:p>
      <w:pPr>
        <w:keepNext w:val="0"/>
        <w:keepLines w:val="0"/>
        <w:pageBreakBefore w:val="0"/>
        <w:widowControl w:val="0"/>
        <w:tabs>
          <w:tab w:val="left" w:pos="876"/>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sz w:val="24"/>
          <w:szCs w:val="24"/>
          <w:lang w:val="en-US" w:eastAsia="zh-CN" w:bidi="ar-SA"/>
        </w:rPr>
      </w:pPr>
      <w:bookmarkStart w:id="0" w:name="_GoBack"/>
      <w:bookmarkEnd w:id="0"/>
    </w:p>
    <w:p>
      <w:pPr>
        <w:keepNext w:val="0"/>
        <w:keepLines w:val="0"/>
        <w:pageBreakBefore w:val="0"/>
        <w:widowControl w:val="0"/>
        <w:tabs>
          <w:tab w:val="left" w:pos="876"/>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备注：根据</w:t>
      </w:r>
      <w:r>
        <w:rPr>
          <w:rFonts w:hint="eastAsia" w:ascii="仿宋_GB2312" w:hAnsi="仿宋_GB2312" w:eastAsia="仿宋_GB2312" w:cs="仿宋_GB2312"/>
          <w:sz w:val="24"/>
          <w:szCs w:val="24"/>
          <w:lang w:val="en-US" w:eastAsia="zh-CN"/>
        </w:rPr>
        <w:t>《深圳市市场监督管理局农产品食品质量安全及动植物疫病防控领域专项资金操作规程》（深市监规〔2024〕7号）第二十三条规定，</w:t>
      </w:r>
      <w:r>
        <w:rPr>
          <w:rFonts w:hint="eastAsia" w:ascii="仿宋_GB2312" w:hAnsi="仿宋_GB2312" w:eastAsia="仿宋_GB2312" w:cs="仿宋_GB2312"/>
          <w:kern w:val="2"/>
          <w:sz w:val="24"/>
          <w:szCs w:val="24"/>
          <w:lang w:val="en-US" w:eastAsia="zh-CN" w:bidi="ar-SA"/>
        </w:rPr>
        <w:t>具体资助额度根据当年度专项资金预算安排和符合资助条件的资助项目数量情况实行足额或等比例分配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7BE5474"/>
    <w:rsid w:val="E2FD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曾晓瑜</cp:lastModifiedBy>
  <dcterms:modified xsi:type="dcterms:W3CDTF">2025-06-27T15:20:17Z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32F5D0B7E598700FE3455E680A81A63A</vt:lpwstr>
  </property>
</Properties>
</file>