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bookmarkStart w:id="0" w:name="OLE_LINK2"/>
      <w:r>
        <w:rPr>
          <w:rFonts w:hint="eastAsia" w:ascii="仿宋_GB2312" w:hAnsi="仿宋_GB2312" w:eastAsia="仿宋_GB2312" w:cs="仿宋_GB2312"/>
          <w:lang w:val="en-US" w:eastAsia="zh-CN"/>
        </w:rPr>
        <w:t>毒死蜱</w:t>
      </w:r>
      <w:bookmarkEnd w:id="0"/>
      <w:r>
        <w:rPr>
          <w:rFonts w:hint="eastAsia" w:ascii="仿宋_GB2312" w:hAnsi="仿宋_GB2312" w:eastAsia="仿宋_GB2312" w:cs="仿宋_GB2312"/>
          <w:lang w:val="en-US" w:eastAsia="zh-CN"/>
        </w:rPr>
        <w:t>是一种具有触杀、胃毒和熏蒸作用的有机磷杀虫剂。《食品安全国家标准 食品中农药最大残留限量》（GB 2763-2021）中规定，</w:t>
      </w:r>
      <w:r>
        <w:rPr>
          <w:rFonts w:hint="eastAsia" w:ascii="仿宋_GB2312" w:hAnsi="仿宋_GB2312" w:cs="仿宋_GB2312"/>
          <w:lang w:val="en-US" w:eastAsia="zh-CN"/>
        </w:rPr>
        <w:t>豆类蔬菜（食荚豌豆除外）、根茎类和薯芋类蔬菜</w:t>
      </w:r>
      <w:r>
        <w:rPr>
          <w:rFonts w:hint="eastAsia" w:ascii="仿宋_GB2312" w:hAnsi="仿宋_GB2312" w:eastAsia="仿宋_GB2312" w:cs="仿宋_GB2312"/>
          <w:lang w:val="en-US" w:eastAsia="zh-CN"/>
        </w:rPr>
        <w:t>中毒死蜱最大残留限量值</w:t>
      </w:r>
      <w:r>
        <w:rPr>
          <w:rFonts w:hint="eastAsia" w:ascii="仿宋_GB2312" w:hAnsi="仿宋_GB2312" w:cs="仿宋_GB2312"/>
          <w:lang w:val="en-US" w:eastAsia="zh-CN"/>
        </w:rPr>
        <w:t>均</w:t>
      </w:r>
      <w:r>
        <w:rPr>
          <w:rFonts w:hint="eastAsia" w:ascii="仿宋_GB2312" w:hAnsi="仿宋_GB2312" w:eastAsia="仿宋_GB2312" w:cs="仿宋_GB2312"/>
          <w:lang w:val="en-US" w:eastAsia="zh-CN"/>
        </w:rPr>
        <w:t>为0.02mg/kg。食用食品一般不会导致毒死蜱急性中毒，但长期食用毒死蜱超标的食品，对人体健康也有一定影响。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二、噻虫胺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2763-2021）中规定，</w:t>
      </w:r>
      <w:r>
        <w:rPr>
          <w:rFonts w:hint="eastAsia" w:ascii="仿宋_GB2312" w:hAnsi="仿宋_GB2312" w:cs="仿宋_GB2312"/>
          <w:lang w:val="en-US" w:eastAsia="zh-CN"/>
        </w:rPr>
        <w:t>番木瓜</w:t>
      </w:r>
      <w:r>
        <w:rPr>
          <w:rFonts w:hint="eastAsia" w:ascii="仿宋_GB2312" w:hAnsi="仿宋_GB2312" w:eastAsia="仿宋_GB2312" w:cs="仿宋_GB2312"/>
          <w:lang w:val="en-US" w:eastAsia="zh-CN"/>
        </w:rPr>
        <w:t>中噻虫胺最大残留限量值为0.0</w:t>
      </w:r>
      <w:r>
        <w:rPr>
          <w:rFonts w:hint="eastAsia" w:ascii="仿宋_GB2312" w:hAnsi="仿宋_GB2312" w:cs="仿宋_GB2312"/>
          <w:lang w:val="en-US" w:eastAsia="zh-CN"/>
        </w:rPr>
        <w:t>1</w:t>
      </w:r>
      <w:r>
        <w:rPr>
          <w:rFonts w:hint="eastAsia" w:ascii="仿宋_GB2312" w:hAnsi="仿宋_GB2312" w:eastAsia="仿宋_GB2312" w:cs="仿宋_GB2312"/>
          <w:lang w:val="en-US" w:eastAsia="zh-CN"/>
        </w:rPr>
        <w:t>mg/kg</w:t>
      </w:r>
      <w:r>
        <w:rPr>
          <w:rFonts w:hint="eastAsia" w:ascii="仿宋_GB2312" w:hAnsi="仿宋_GB2312" w:cs="仿宋_GB2312"/>
          <w:lang w:val="en-US" w:eastAsia="zh-CN"/>
        </w:rPr>
        <w:t>；香蕉</w:t>
      </w:r>
      <w:r>
        <w:rPr>
          <w:rFonts w:hint="eastAsia" w:ascii="仿宋_GB2312" w:hAnsi="仿宋_GB2312" w:eastAsia="仿宋_GB2312" w:cs="仿宋_GB2312"/>
          <w:lang w:val="en-US" w:eastAsia="zh-CN"/>
        </w:rPr>
        <w:t>中噻虫胺最大残留限量值为0.0</w:t>
      </w:r>
      <w:r>
        <w:rPr>
          <w:rFonts w:hint="eastAsia" w:ascii="仿宋_GB2312" w:hAnsi="仿宋_GB2312" w:cs="仿宋_GB2312"/>
          <w:lang w:val="en-US" w:eastAsia="zh-CN"/>
        </w:rPr>
        <w:t>2</w:t>
      </w:r>
      <w:r>
        <w:rPr>
          <w:rFonts w:hint="eastAsia" w:ascii="仿宋_GB2312" w:hAnsi="仿宋_GB2312" w:eastAsia="仿宋_GB2312" w:cs="仿宋_GB2312"/>
          <w:lang w:val="en-US" w:eastAsia="zh-CN"/>
        </w:rPr>
        <w:t>mg/kg</w:t>
      </w:r>
      <w:r>
        <w:rPr>
          <w:rFonts w:hint="eastAsia" w:ascii="仿宋_GB2312" w:hAnsi="仿宋_GB2312" w:cs="仿宋_GB2312"/>
          <w:lang w:val="en-US" w:eastAsia="zh-CN"/>
        </w:rPr>
        <w:t>；芹菜</w:t>
      </w:r>
      <w:r>
        <w:rPr>
          <w:rFonts w:hint="eastAsia" w:ascii="仿宋_GB2312" w:hAnsi="仿宋_GB2312" w:eastAsia="仿宋_GB2312" w:cs="仿宋_GB2312"/>
          <w:lang w:val="en-US" w:eastAsia="zh-CN"/>
        </w:rPr>
        <w:t>中噻虫胺最大残留限量值为0.0</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mg/kg；豆类蔬菜中噻虫胺最大残留限量值为0.01mg/kg。长期食用噻虫胺超标的食品可能会引起恶心、呕吐、头痛、乏力、躁动、抽搐等症状。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三、吡唑醚菌酯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吡唑醚菌酯是具有保护、治疗和传导作用的杀菌剂，用于防治主要的植物病害。</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荔枝</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芒果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食用食品一般不会导致吡唑醚菌酯的急性中毒，但长期食用吡唑醚菌酯超标的食品，对人体健康也有一定影响。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、恩诺沙星</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1" w:name="OLE_LINK1"/>
      <w:r>
        <w:rPr>
          <w:rFonts w:hint="eastAsia" w:ascii="仿宋_GB2312" w:hAnsi="仿宋_GB2312" w:eastAsia="仿宋_GB2312" w:cs="仿宋_GB2312"/>
          <w:lang w:val="zh-CN" w:eastAsia="zh-CN"/>
        </w:rPr>
        <w:t>恩诺沙星</w:t>
      </w:r>
      <w:bookmarkEnd w:id="1"/>
      <w:r>
        <w:rPr>
          <w:rFonts w:hint="eastAsia" w:ascii="仿宋_GB2312" w:hAnsi="仿宋_GB2312" w:eastAsia="仿宋_GB2312" w:cs="仿宋_GB2312"/>
          <w:lang w:val="zh-CN" w:eastAsia="zh-CN"/>
        </w:rPr>
        <w:t>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 w:eastAsia="仿宋_GB2312" w:cs="Times New Roman"/>
          <w:b w:val="0"/>
          <w:kern w:val="2"/>
          <w:sz w:val="32"/>
          <w:szCs w:val="32"/>
          <w:lang w:val="zh-CN" w:eastAsia="zh-CN" w:bidi="ar-SA"/>
        </w:rPr>
        <w:t>其中</w:t>
      </w:r>
      <w:r>
        <w:rPr>
          <w:rFonts w:hint="eastAsia" w:ascii="仿宋_GB2312" w:hAnsi="仿宋" w:cs="Times New Roman"/>
          <w:b w:val="0"/>
          <w:kern w:val="2"/>
          <w:sz w:val="32"/>
          <w:szCs w:val="32"/>
          <w:lang w:val="en-US" w:eastAsia="zh-CN" w:bidi="ar-SA"/>
        </w:rPr>
        <w:t>鱼（皮+肉）和虾肉</w:t>
      </w:r>
      <w:r>
        <w:rPr>
          <w:rFonts w:hint="eastAsia" w:ascii="仿宋_GB2312" w:hAnsi="仿宋" w:eastAsia="仿宋_GB2312" w:cs="Times New Roman"/>
          <w:b w:val="0"/>
          <w:kern w:val="2"/>
          <w:sz w:val="32"/>
          <w:szCs w:val="32"/>
          <w:lang w:val="zh-CN" w:eastAsia="zh-CN" w:bidi="ar-SA"/>
        </w:rPr>
        <w:t>中</w:t>
      </w:r>
      <w:r>
        <w:rPr>
          <w:rFonts w:hint="eastAsia" w:ascii="仿宋_GB2312" w:hAnsi="仿宋_GB2312" w:eastAsia="仿宋_GB2312" w:cs="仿宋_GB2312"/>
          <w:lang w:val="en-US" w:eastAsia="zh-CN"/>
        </w:rPr>
        <w:t>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最大残留限量值为</w:t>
      </w:r>
      <w:r>
        <w:rPr>
          <w:rFonts w:hint="eastAsia" w:ascii="仿宋_GB2312" w:hAnsi="仿宋_GB2312" w:eastAsia="仿宋_GB2312" w:cs="仿宋_GB2312"/>
          <w:lang w:val="zh-CN" w:eastAsia="zh-CN"/>
        </w:rPr>
        <w:t>100μg/kg。老年人、儿童及低免疫力人群</w:t>
      </w:r>
      <w:r>
        <w:rPr>
          <w:rFonts w:hint="eastAsia" w:ascii="仿宋_GB2312" w:hAnsi="仿宋_GB2312" w:eastAsia="仿宋_GB2312" w:cs="仿宋_GB2312"/>
          <w:lang w:val="en-US" w:eastAsia="zh-CN"/>
        </w:rPr>
        <w:t>长期食用</w:t>
      </w:r>
      <w:r>
        <w:rPr>
          <w:rFonts w:hint="eastAsia" w:ascii="仿宋_GB2312" w:hAnsi="仿宋_GB2312" w:eastAsia="仿宋_GB2312" w:cs="仿宋_GB2312"/>
          <w:lang w:val="zh-CN" w:eastAsia="zh-CN"/>
        </w:rPr>
        <w:t>恩诺沙星</w:t>
      </w:r>
      <w:r>
        <w:rPr>
          <w:rFonts w:hint="eastAsia" w:ascii="仿宋_GB2312" w:hAnsi="仿宋_GB2312" w:eastAsia="仿宋_GB2312" w:cs="仿宋_GB2312"/>
          <w:lang w:val="en-US" w:eastAsia="zh-CN"/>
        </w:rPr>
        <w:t>超标的食品</w:t>
      </w:r>
      <w:r>
        <w:rPr>
          <w:rFonts w:hint="eastAsia" w:ascii="仿宋_GB2312" w:hAnsi="仿宋_GB2312" w:eastAsia="仿宋_GB2312" w:cs="仿宋_GB2312"/>
          <w:lang w:val="zh-CN" w:eastAsia="zh-CN"/>
        </w:rPr>
        <w:t>，可引起轻度胃肠道不适、头痛、头晕等症状，并产生耐药性。</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五、阿维菌素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阿维菌素是一种抗生素类杀虫、杀螨、杀线虫剂，具有广谱、高效、低残留等特点。《食品安全国家标准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cs="仿宋_GB2312"/>
          <w:lang w:val="en-US" w:eastAsia="zh-CN"/>
        </w:rPr>
        <w:t>梨</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w:t>
      </w:r>
      <w:r>
        <w:rPr>
          <w:rFonts w:hint="eastAsia" w:ascii="仿宋_GB2312" w:hAnsi="仿宋_GB2312" w:cs="仿宋_GB2312"/>
          <w:lang w:val="en-US" w:eastAsia="zh-CN"/>
        </w:rPr>
        <w:t>02</w:t>
      </w:r>
      <w:r>
        <w:rPr>
          <w:rFonts w:hint="eastAsia" w:ascii="仿宋_GB2312" w:hAnsi="仿宋_GB2312" w:eastAsia="仿宋_GB2312" w:cs="仿宋_GB2312"/>
          <w:lang w:val="zh-CN" w:eastAsia="zh-CN"/>
        </w:rPr>
        <w:t>mg/kg</w:t>
      </w:r>
      <w:r>
        <w:rPr>
          <w:rFonts w:hint="eastAsia" w:ascii="仿宋_GB2312" w:hAnsi="仿宋_GB2312" w:cs="仿宋_GB2312"/>
          <w:lang w:val="zh-CN" w:eastAsia="zh-CN"/>
        </w:rPr>
        <w:t>；</w:t>
      </w:r>
      <w:r>
        <w:rPr>
          <w:rFonts w:hint="eastAsia" w:ascii="仿宋_GB2312" w:hAnsi="仿宋_GB2312" w:cs="仿宋_GB2312"/>
          <w:lang w:val="en-US" w:eastAsia="zh-CN"/>
        </w:rPr>
        <w:t>油麦菜</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w:t>
      </w:r>
      <w:r>
        <w:rPr>
          <w:rFonts w:hint="eastAsia" w:ascii="仿宋_GB2312" w:hAnsi="仿宋_GB2312" w:cs="仿宋_GB2312"/>
          <w:lang w:val="en-US" w:eastAsia="zh-CN"/>
        </w:rPr>
        <w:t>05</w:t>
      </w:r>
      <w:r>
        <w:rPr>
          <w:rFonts w:hint="eastAsia" w:ascii="仿宋_GB2312" w:hAnsi="仿宋_GB2312" w:eastAsia="仿宋_GB2312" w:cs="仿宋_GB2312"/>
          <w:lang w:val="zh-CN" w:eastAsia="zh-CN"/>
        </w:rPr>
        <w:t>mg/kg。少量的农药残留不会引起人体急性中毒，但长期食用农药残留超标的食品，对人体健康有一定影响。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六、氯氟氰菊酯和高效氯氟氰菊酯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2763-2021）中规定，荔枝</w:t>
      </w:r>
      <w:bookmarkStart w:id="2" w:name="OLE_LINK3"/>
      <w:r>
        <w:rPr>
          <w:rFonts w:hint="eastAsia" w:ascii="仿宋_GB2312" w:hAnsi="仿宋_GB2312" w:eastAsia="仿宋_GB2312" w:cs="仿宋_GB2312"/>
          <w:lang w:val="en-US" w:eastAsia="zh-CN"/>
        </w:rPr>
        <w:t>中氯氟氰菊酯和高效氯氟氰菊酯最大残留限量值为0.1mg/kg</w:t>
      </w:r>
      <w:bookmarkEnd w:id="2"/>
      <w:r>
        <w:rPr>
          <w:rFonts w:hint="eastAsia" w:ascii="仿宋_GB2312" w:hAnsi="仿宋_GB2312" w:eastAsia="仿宋_GB2312" w:cs="仿宋_GB2312"/>
          <w:lang w:val="en-US" w:eastAsia="zh-CN"/>
        </w:rPr>
        <w:t>；根茎类和薯芋类蔬菜（马铃薯除外）中氯氟氰菊酯和高效氯氟氰菊酯最大残留限量值为0.01mg/kg；苦瓜中氯氟氰菊酯和高效氯氟氰菊酯最大残留限量值为0.2mg/kg。氯氟氰菊酯和高效氯氟氰菊酯对皮肤有刺激作用，接触量大时会引起头痛、头昏、恶心、呕吐、双手颤抖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w:t>
      </w:r>
      <w:bookmarkStart w:id="3" w:name="OLE_LINK4"/>
      <w:r>
        <w:rPr>
          <w:rFonts w:hint="eastAsia" w:ascii="黑体" w:hAnsi="黑体" w:eastAsia="黑体" w:cs="黑体"/>
          <w:b w:val="0"/>
          <w:bCs/>
          <w:color w:val="auto"/>
          <w:szCs w:val="32"/>
          <w:lang w:val="en-US" w:eastAsia="zh-CN"/>
        </w:rPr>
        <w:t>除虫脲</w:t>
      </w:r>
      <w:bookmarkEnd w:id="3"/>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除虫脲是一</w:t>
      </w:r>
      <w:r>
        <w:rPr>
          <w:rFonts w:hint="default" w:ascii="仿宋_GB2312" w:hAnsi="仿宋_GB2312" w:eastAsia="仿宋_GB2312" w:cs="仿宋_GB2312"/>
          <w:lang w:val="en-US" w:eastAsia="zh-CN"/>
        </w:rPr>
        <w:fldChar w:fldCharType="begin"/>
      </w:r>
      <w:r>
        <w:rPr>
          <w:rFonts w:hint="default" w:ascii="仿宋_GB2312" w:hAnsi="仿宋_GB2312" w:eastAsia="仿宋_GB2312" w:cs="仿宋_GB2312"/>
          <w:lang w:val="en-US" w:eastAsia="zh-CN"/>
        </w:rPr>
        <w:instrText xml:space="preserve"> HYPERLINK "https://baike.baidu.com/item/%E7%A7%8D%E7%89%B9%E5%BC%82%E6%80%A7/10724008?fromModule=lemma_inlink" \t "https://baike.baidu.com/item/%E9%99%A4%E8%99%AB%E8%84%B2/_blank" </w:instrText>
      </w:r>
      <w:r>
        <w:rPr>
          <w:rFonts w:hint="default" w:ascii="仿宋_GB2312" w:hAnsi="仿宋_GB2312" w:eastAsia="仿宋_GB2312" w:cs="仿宋_GB2312"/>
          <w:lang w:val="en-US" w:eastAsia="zh-CN"/>
        </w:rPr>
        <w:fldChar w:fldCharType="separate"/>
      </w:r>
      <w:r>
        <w:rPr>
          <w:rFonts w:hint="default" w:ascii="仿宋_GB2312" w:hAnsi="仿宋_GB2312" w:eastAsia="仿宋_GB2312" w:cs="仿宋_GB2312"/>
          <w:lang w:val="en-US" w:eastAsia="zh-CN"/>
        </w:rPr>
        <w:t>种特异性</w:t>
      </w:r>
      <w:r>
        <w:rPr>
          <w:rFonts w:hint="default" w:ascii="仿宋_GB2312" w:hAnsi="仿宋_GB2312" w:eastAsia="仿宋_GB2312" w:cs="仿宋_GB2312"/>
          <w:lang w:val="en-US" w:eastAsia="zh-CN"/>
        </w:rPr>
        <w:fldChar w:fldCharType="end"/>
      </w:r>
      <w:r>
        <w:rPr>
          <w:rFonts w:hint="default" w:ascii="仿宋_GB2312" w:hAnsi="仿宋_GB2312" w:eastAsia="仿宋_GB2312" w:cs="仿宋_GB2312"/>
          <w:lang w:val="en-US" w:eastAsia="zh-CN"/>
        </w:rPr>
        <w:t>低毒</w:t>
      </w:r>
      <w:r>
        <w:rPr>
          <w:rFonts w:hint="default" w:ascii="仿宋_GB2312" w:hAnsi="仿宋_GB2312" w:eastAsia="仿宋_GB2312" w:cs="仿宋_GB2312"/>
          <w:lang w:val="en-US" w:eastAsia="zh-CN"/>
        </w:rPr>
        <w:fldChar w:fldCharType="begin"/>
      </w:r>
      <w:r>
        <w:rPr>
          <w:rFonts w:hint="default" w:ascii="仿宋_GB2312" w:hAnsi="仿宋_GB2312" w:eastAsia="仿宋_GB2312" w:cs="仿宋_GB2312"/>
          <w:lang w:val="en-US" w:eastAsia="zh-CN"/>
        </w:rPr>
        <w:instrText xml:space="preserve"> HYPERLINK "https://baike.baidu.com/item/%E6%9D%80%E8%99%AB%E5%89%82/0?fromModule=lemma_inlink" \t "https://baike.baidu.com/item/%E9%99%A4%E8%99%AB%E8%84%B2/_blank" </w:instrText>
      </w:r>
      <w:r>
        <w:rPr>
          <w:rFonts w:hint="default" w:ascii="仿宋_GB2312" w:hAnsi="仿宋_GB2312" w:eastAsia="仿宋_GB2312" w:cs="仿宋_GB2312"/>
          <w:lang w:val="en-US" w:eastAsia="zh-CN"/>
        </w:rPr>
        <w:fldChar w:fldCharType="separate"/>
      </w:r>
      <w:r>
        <w:rPr>
          <w:rFonts w:hint="default" w:ascii="仿宋_GB2312" w:hAnsi="仿宋_GB2312" w:eastAsia="仿宋_GB2312" w:cs="仿宋_GB2312"/>
          <w:lang w:val="en-US" w:eastAsia="zh-CN"/>
        </w:rPr>
        <w:t>杀虫剂</w:t>
      </w:r>
      <w:r>
        <w:rPr>
          <w:rFonts w:hint="default" w:ascii="仿宋_GB2312" w:hAnsi="仿宋_GB2312" w:eastAsia="仿宋_GB2312" w:cs="仿宋_GB2312"/>
          <w:lang w:val="en-US" w:eastAsia="zh-CN"/>
        </w:rPr>
        <w:fldChar w:fldCharType="end"/>
      </w:r>
      <w:r>
        <w:rPr>
          <w:rFonts w:hint="default" w:ascii="仿宋_GB2312" w:hAnsi="仿宋_GB2312" w:eastAsia="仿宋_GB2312" w:cs="仿宋_GB2312"/>
          <w:lang w:val="en-US" w:eastAsia="zh-CN"/>
        </w:rPr>
        <w:t>，属苯甲酰基脲类，对害虫具有胃毒和</w:t>
      </w:r>
      <w:r>
        <w:rPr>
          <w:rFonts w:hint="default" w:ascii="仿宋_GB2312" w:hAnsi="仿宋_GB2312" w:eastAsia="仿宋_GB2312" w:cs="仿宋_GB2312"/>
          <w:lang w:val="en-US" w:eastAsia="zh-CN"/>
        </w:rPr>
        <w:fldChar w:fldCharType="begin"/>
      </w:r>
      <w:r>
        <w:rPr>
          <w:rFonts w:hint="default" w:ascii="仿宋_GB2312" w:hAnsi="仿宋_GB2312" w:eastAsia="仿宋_GB2312" w:cs="仿宋_GB2312"/>
          <w:lang w:val="en-US" w:eastAsia="zh-CN"/>
        </w:rPr>
        <w:instrText xml:space="preserve"> HYPERLINK "https://baike.baidu.com/item/%E8%A7%A6%E6%9D%80%E4%BD%9C%E7%94%A8/2645175?fromModule=lemma_inlink" \t "https://baike.baidu.com/item/%E9%99%A4%E8%99%AB%E8%84%B2/_blank" </w:instrText>
      </w:r>
      <w:r>
        <w:rPr>
          <w:rFonts w:hint="default" w:ascii="仿宋_GB2312" w:hAnsi="仿宋_GB2312" w:eastAsia="仿宋_GB2312" w:cs="仿宋_GB2312"/>
          <w:lang w:val="en-US" w:eastAsia="zh-CN"/>
        </w:rPr>
        <w:fldChar w:fldCharType="separate"/>
      </w:r>
      <w:r>
        <w:rPr>
          <w:rFonts w:hint="default" w:ascii="仿宋_GB2312" w:hAnsi="仿宋_GB2312" w:eastAsia="仿宋_GB2312" w:cs="仿宋_GB2312"/>
          <w:lang w:val="en-US" w:eastAsia="zh-CN"/>
        </w:rPr>
        <w:t>触杀作用</w:t>
      </w:r>
      <w:r>
        <w:rPr>
          <w:rFonts w:hint="default" w:ascii="仿宋_GB2312" w:hAnsi="仿宋_GB2312" w:eastAsia="仿宋_GB2312" w:cs="仿宋_GB2312"/>
          <w:lang w:val="en-US" w:eastAsia="zh-CN"/>
        </w:rPr>
        <w:fldChar w:fldCharType="end"/>
      </w:r>
      <w:r>
        <w:rPr>
          <w:rFonts w:hint="default" w:ascii="仿宋_GB2312" w:hAnsi="仿宋_GB2312" w:eastAsia="仿宋_GB2312" w:cs="仿宋_GB2312"/>
          <w:lang w:val="en-US" w:eastAsia="zh-CN"/>
        </w:rPr>
        <w:t>，通过抑制昆虫几丁质合成、使幼虫在蜕皮时不能形成新表皮、虫体成畸形而死亡，但药效缓慢。该药对鳞翅目害虫有特效。</w:t>
      </w:r>
      <w:r>
        <w:rPr>
          <w:rFonts w:hint="eastAsia" w:ascii="仿宋_GB2312" w:hAnsi="仿宋_GB2312" w:eastAsia="仿宋_GB2312" w:cs="仿宋_GB2312"/>
          <w:lang w:val="en-US" w:eastAsia="zh-CN"/>
        </w:rPr>
        <w:t>《食品安全国家标准 食品中农药最大残留限量》（GB 2763-2021）中规定，荔枝中除虫脲最大残留限量值为0.5mg/kg。</w:t>
      </w:r>
      <w:r>
        <w:rPr>
          <w:rFonts w:hint="eastAsia" w:ascii="仿宋_GB2312" w:hAnsi="仿宋_GB2312" w:eastAsia="仿宋_GB2312" w:cs="仿宋_GB2312"/>
          <w:lang w:val="zh-CN" w:eastAsia="zh-CN"/>
        </w:rPr>
        <w:t>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敌敌畏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敌敌畏是一种广谱性杀虫、杀螨剂，具有触杀、胃毒和熏蒸作用。《食品安全国家标准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仁果类水果（苹果除外）</w:t>
      </w:r>
      <w:bookmarkStart w:id="4" w:name="OLE_LINK5"/>
      <w:r>
        <w:rPr>
          <w:rFonts w:hint="eastAsia" w:ascii="仿宋_GB2312" w:hAnsi="仿宋_GB2312" w:eastAsia="仿宋_GB2312" w:cs="仿宋_GB2312"/>
          <w:lang w:val="zh-CN" w:eastAsia="zh-CN"/>
        </w:rPr>
        <w:t>中敌敌畏最大残留限量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mg/kg</w:t>
      </w:r>
      <w:bookmarkEnd w:id="4"/>
      <w:r>
        <w:rPr>
          <w:rFonts w:hint="eastAsia" w:ascii="仿宋_GB2312" w:hAnsi="仿宋_GB2312" w:eastAsia="仿宋_GB2312" w:cs="仿宋_GB2312"/>
          <w:lang w:val="zh-CN" w:eastAsia="zh-CN"/>
        </w:rPr>
        <w:t>；</w:t>
      </w:r>
      <w:r>
        <w:rPr>
          <w:rFonts w:hint="eastAsia" w:ascii="仿宋_GB2312" w:hAnsi="仿宋_GB2312" w:eastAsia="仿宋_GB2312" w:cs="仿宋_GB2312"/>
          <w:lang w:val="en-US" w:eastAsia="zh-CN"/>
        </w:rPr>
        <w:t>苹果</w:t>
      </w:r>
      <w:r>
        <w:rPr>
          <w:rFonts w:hint="eastAsia" w:ascii="仿宋_GB2312" w:hAnsi="仿宋_GB2312" w:eastAsia="仿宋_GB2312" w:cs="仿宋_GB2312"/>
          <w:lang w:val="zh-CN" w:eastAsia="zh-CN"/>
        </w:rPr>
        <w:t>中敌敌畏最大残留限量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mg/kg。敌敌畏挥发性强，对水体和大气可造成污染，易于通过呼吸道或皮肤进入动物或人体内。少量的农药残留不会引起人体急性中毒，但长期食用农药残留超标的食品，对人体健康有一定影响。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九、啶虫脒</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啶虫脒是一种烟碱类杀虫剂，具有触杀、胃毒和内吸作用，对蚜虫等有较好防效。《食品安全国家标准 食品中农药最大残留限量》（GB 2763-2021）中规定，荚可食豆类蔬菜（菜豆、食荚豌豆除外）中啶虫脒最大残留限量值为0.4mg/kg。少量的残留不会引起人体急性中毒，但长期食用啶虫脒残留超标的食品，可能对人体健康有一定影响。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十、呋喃唑酮代谢物</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十一</w:t>
      </w:r>
      <w:r>
        <w:rPr>
          <w:rFonts w:hint="eastAsia" w:ascii="黑体" w:hAnsi="黑体" w:eastAsia="黑体" w:cs="黑体"/>
          <w:b w:val="0"/>
          <w:bCs/>
          <w:color w:val="auto"/>
          <w:szCs w:val="32"/>
          <w:lang w:val="zh-CN" w:eastAsia="zh-CN"/>
        </w:rPr>
        <w:t>、甲拌磷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甲拌磷为一种高毒的内吸性杀虫剂、杀螨剂，具有触杀、胃毒、熏蒸作用，持效期较长等特点。《食品安全国家标准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根茎类和薯芋类蔬菜中</w:t>
      </w:r>
      <w:r>
        <w:rPr>
          <w:rFonts w:hint="eastAsia" w:ascii="仿宋_GB2312" w:hAnsi="仿宋_GB2312" w:eastAsia="仿宋_GB2312" w:cs="仿宋_GB2312"/>
          <w:lang w:val="zh-CN" w:eastAsia="zh-CN"/>
        </w:rPr>
        <w:t>甲拌磷</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0.01mg/kg。甲拌磷对人、畜剧毒，短期内大量接触（口服、吸入、皮肤、黏膜）可引起急性中毒。少量的甲拌磷农药残留不会引起人体急性中毒，但长期食用甲拌磷超标的食品，对人体健康有一定影响。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十二</w:t>
      </w:r>
      <w:r>
        <w:rPr>
          <w:rFonts w:hint="eastAsia" w:ascii="黑体" w:hAnsi="黑体" w:eastAsia="黑体" w:cs="黑体"/>
          <w:b w:val="0"/>
          <w:bCs/>
          <w:color w:val="auto"/>
          <w:szCs w:val="32"/>
          <w:lang w:val="zh-CN" w:eastAsia="zh-CN"/>
        </w:rPr>
        <w:t>、氧乐果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氧乐果是一种内吸性强，杀虫活性高的杀虫剂，</w:t>
      </w:r>
      <w:r>
        <w:rPr>
          <w:rFonts w:hint="default" w:ascii="仿宋_GB2312" w:hAnsi="仿宋_GB2312" w:eastAsia="仿宋_GB2312" w:cs="仿宋_GB2312"/>
          <w:lang w:val="zh-CN" w:eastAsia="zh-CN"/>
        </w:rPr>
        <w:t>急性毒性分级为中等毒</w:t>
      </w:r>
      <w:r>
        <w:rPr>
          <w:rFonts w:hint="eastAsia" w:ascii="仿宋_GB2312" w:hAnsi="仿宋_GB2312" w:eastAsia="仿宋_GB2312" w:cs="仿宋_GB2312"/>
          <w:lang w:val="zh-CN" w:eastAsia="zh-CN"/>
        </w:rPr>
        <w:t>，</w:t>
      </w:r>
      <w:r>
        <w:rPr>
          <w:rFonts w:hint="default" w:ascii="仿宋_GB2312" w:hAnsi="仿宋_GB2312" w:eastAsia="仿宋_GB2312" w:cs="仿宋_GB2312"/>
          <w:lang w:val="zh-CN" w:eastAsia="zh-CN"/>
        </w:rPr>
        <w:t>中毒机制是抑制体内胆碱酯酶活性。</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瓜类蔬菜、热带和亚热带水果</w:t>
      </w:r>
      <w:r>
        <w:rPr>
          <w:rFonts w:hint="eastAsia" w:ascii="仿宋_GB2312" w:hAnsi="仿宋_GB2312" w:eastAsia="仿宋_GB2312" w:cs="仿宋_GB2312"/>
          <w:lang w:val="zh-CN" w:eastAsia="zh-CN"/>
        </w:rPr>
        <w:t>中氧乐果</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0.02mg/kg。蔬菜中残留的氧乐果进入人体后对体内胆碱酯酶有抑制作用，可能会对人体造成各种急慢性毒性。</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十三、镉（以Cd计）</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2762-2022）中规定，镉（以Cd计）在新鲜蔬菜(</w:t>
      </w:r>
      <w:r>
        <w:rPr>
          <w:rFonts w:hint="default" w:ascii="仿宋_GB2312" w:hAnsi="仿宋_GB2312" w:eastAsia="仿宋_GB2312" w:cs="仿宋_GB2312"/>
          <w:lang w:val="en-US" w:eastAsia="zh-CN"/>
        </w:rPr>
        <w:t xml:space="preserve">叶菜蔬菜、豆类蔬菜、块根和块茎蔬菜、茎类蔬菜、黄花菜除外) </w:t>
      </w:r>
      <w:r>
        <w:rPr>
          <w:rFonts w:hint="eastAsia" w:ascii="仿宋_GB2312" w:hAnsi="仿宋_GB2312" w:eastAsia="仿宋_GB2312" w:cs="仿宋_GB2312"/>
          <w:lang w:val="en-US" w:eastAsia="zh-CN"/>
        </w:rPr>
        <w:t>中的限量值为0.05mg/kg。蔬菜中镉（以Cd计）检测值超标的原因，可能是其生长过程中富集环境中的镉元素所致。</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w:t>
      </w:r>
      <w:bookmarkStart w:id="5" w:name="OLE_LINK6"/>
      <w:r>
        <w:rPr>
          <w:rFonts w:hint="eastAsia" w:ascii="黑体" w:hAnsi="黑体" w:eastAsia="黑体" w:cs="黑体"/>
          <w:b w:val="0"/>
          <w:bCs/>
          <w:color w:val="auto"/>
          <w:szCs w:val="32"/>
          <w:lang w:val="en-US" w:eastAsia="zh-CN"/>
        </w:rPr>
        <w:t>乙酰甲胺磷</w:t>
      </w:r>
      <w:bookmarkEnd w:id="5"/>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豆类蔬菜</w:t>
      </w:r>
      <w:r>
        <w:rPr>
          <w:rFonts w:hint="eastAsia" w:ascii="仿宋_GB2312" w:hAnsi="仿宋_GB2312" w:eastAsia="仿宋_GB2312" w:cs="仿宋_GB2312"/>
          <w:lang w:val="zh-CN" w:eastAsia="zh-CN"/>
        </w:rPr>
        <w:t>、</w:t>
      </w:r>
      <w:r>
        <w:rPr>
          <w:rFonts w:hint="eastAsia" w:ascii="仿宋_GB2312" w:hAnsi="仿宋_GB2312" w:eastAsia="仿宋_GB2312" w:cs="仿宋_GB2312"/>
          <w:lang w:val="en-US" w:eastAsia="zh-CN"/>
        </w:rPr>
        <w:t>瓜果类水果、热带和亚热带水果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十五、</w:t>
      </w:r>
      <w:r>
        <w:rPr>
          <w:rFonts w:hint="eastAsia" w:ascii="黑体" w:hAnsi="黑体" w:eastAsia="黑体" w:cs="黑体"/>
          <w:b w:val="0"/>
          <w:bCs/>
          <w:color w:val="auto"/>
          <w:szCs w:val="32"/>
          <w:lang w:val="zh-CN" w:eastAsia="zh-CN"/>
        </w:rPr>
        <w:t>苯醚甲环唑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苯醚甲环唑是高效广谱杀菌剂，对蔬菜和瓜果等多种真菌性病害具有很好的防治作用。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葡萄</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苯醚甲环唑最大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食用食品一般不会导致苯醚甲环唑的急性中毒，但长期食用苯醚甲环唑超标的食品，对人体健康也有一定影响。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十六、吡虫啉</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吡虫啉是一种内吸性杀虫剂，可层间传导，具有触杀和胃毒作用。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0.05mg/kg。</w:t>
      </w:r>
      <w:r>
        <w:rPr>
          <w:rFonts w:hint="eastAsia" w:ascii="仿宋_GB2312" w:hAnsi="仿宋_GB2312" w:eastAsia="仿宋_GB2312" w:cs="仿宋_GB2312"/>
          <w:lang w:val="en-US" w:eastAsia="zh-CN"/>
        </w:rPr>
        <w:t>食用吡虫啉超标的食品可能会导致恶心、呕吐、头痛、乏力、心跳过速等症状。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十七、</w:t>
      </w:r>
      <w:r>
        <w:rPr>
          <w:rFonts w:hint="eastAsia" w:ascii="黑体" w:hAnsi="黑体" w:eastAsia="黑体" w:cs="黑体"/>
          <w:b w:val="0"/>
          <w:bCs/>
          <w:color w:val="auto"/>
          <w:szCs w:val="32"/>
          <w:lang w:val="zh-CN" w:eastAsia="zh-CN"/>
        </w:rPr>
        <w:t>磺胺类（总量）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w:t>
      </w:r>
      <w:r>
        <w:rPr>
          <w:rFonts w:hint="eastAsia" w:ascii="仿宋_GB2312" w:hAnsi="仿宋_GB2312" w:eastAsia="仿宋_GB2312" w:cs="仿宋_GB2312"/>
          <w:lang w:val="en-US" w:eastAsia="zh-CN"/>
        </w:rPr>
        <w:t>鱼皮和肉中</w:t>
      </w:r>
      <w:r>
        <w:rPr>
          <w:rFonts w:hint="eastAsia" w:ascii="仿宋_GB2312" w:hAnsi="仿宋_GB2312" w:eastAsia="仿宋_GB2312" w:cs="仿宋_GB2312"/>
          <w:lang w:val="zh-CN" w:eastAsia="zh-CN"/>
        </w:rPr>
        <w:t>磺胺类（</w:t>
      </w:r>
      <w:r>
        <w:rPr>
          <w:rFonts w:hint="eastAsia" w:ascii="仿宋_GB2312" w:hAnsi="仿宋_GB2312" w:eastAsia="仿宋_GB2312" w:cs="仿宋_GB2312"/>
          <w:lang w:val="en-US" w:eastAsia="zh-CN"/>
        </w:rPr>
        <w:t>总量</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100μg/kg。长期摄入磺胺类超标的动物性食品，可能导致泌尿系统和肝脏损伤等健康危害。</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甲硝唑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甲硝唑是一种抗生素和抗原虫剂，有强大的杀灭滴虫的作用，对厌氧微生物有杀灭作用，广泛地应用于抗厌氧菌感染。《食品安全国家标准 食品中兽药最大残留限量》（GB 31650-2019）中规定，甲硝唑不得在动物</w:t>
      </w:r>
      <w:r>
        <w:rPr>
          <w:rFonts w:hint="eastAsia" w:ascii="仿宋_GB2312" w:hAnsi="仿宋_GB2312" w:eastAsia="仿宋_GB2312" w:cs="仿宋_GB2312"/>
          <w:lang w:val="en-US" w:eastAsia="zh-CN"/>
        </w:rPr>
        <w:t>源</w:t>
      </w:r>
      <w:r>
        <w:rPr>
          <w:rFonts w:hint="eastAsia" w:ascii="仿宋_GB2312" w:hAnsi="仿宋_GB2312" w:eastAsia="仿宋_GB2312" w:cs="仿宋_GB2312"/>
          <w:lang w:val="zh-CN" w:eastAsia="zh-CN"/>
        </w:rPr>
        <w:t>性食品中检出。长期食用甲硝唑超标的食品可能会引起胃肠道反应恶心、呕吐、食欲不振、腹胀、腹泻等。</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十九、</w:t>
      </w:r>
      <w:r>
        <w:rPr>
          <w:rFonts w:hint="eastAsia" w:ascii="黑体" w:hAnsi="黑体" w:eastAsia="黑体" w:cs="黑体"/>
          <w:b w:val="0"/>
          <w:bCs/>
          <w:color w:val="auto"/>
          <w:szCs w:val="32"/>
          <w:lang w:val="zh-CN" w:eastAsia="zh-CN"/>
        </w:rPr>
        <w:t>甲氧苄啶</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氧苄啶是一种抗菌剂，适用于呼吸道感染、老年性慢性支气管炎、菌痢、泌尿系统感染、肠炎、伤寒、疟疾等症。与磺胺类药物及抗生物并用时具有明显增效作用。可治疗畜禽大肠杆菌引起的败血症、鸡白痢、禽伤寒、霍乱、球虫病、呼吸系统继发性细菌感染等。</w:t>
      </w:r>
      <w:bookmarkStart w:id="6" w:name="OLE_LINK7"/>
      <w:r>
        <w:rPr>
          <w:rFonts w:hint="eastAsia" w:ascii="仿宋_GB2312" w:hAnsi="仿宋_GB2312" w:eastAsia="仿宋_GB2312" w:cs="仿宋_GB2312"/>
          <w:lang w:val="zh-CN" w:eastAsia="zh-CN"/>
        </w:rPr>
        <w:t>《食品安全国家标准 食品 中 41 种兽药最大残留限量》（GB 31650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22</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禽蛋中甲氧苄啶</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w:t>
      </w:r>
      <w:r>
        <w:rPr>
          <w:rFonts w:hint="eastAsia" w:ascii="仿宋_GB2312" w:hAnsi="仿宋_GB2312" w:eastAsia="仿宋_GB2312" w:cs="仿宋_GB2312"/>
          <w:lang w:val="zh-CN" w:eastAsia="zh-CN"/>
        </w:rPr>
        <w:t>为10μg/kg。</w:t>
      </w:r>
      <w:bookmarkEnd w:id="6"/>
      <w:r>
        <w:rPr>
          <w:rFonts w:hint="eastAsia" w:ascii="仿宋_GB2312" w:hAnsi="仿宋_GB2312" w:eastAsia="仿宋_GB2312" w:cs="仿宋_GB2312"/>
          <w:lang w:val="en-US" w:eastAsia="zh-CN"/>
        </w:rPr>
        <w:t>长期摄入甲氧苄啶超标的动物性食品可能引起恶心、呕吐、腹泻和腹部不适。</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w:t>
      </w:r>
      <w:r>
        <w:rPr>
          <w:rFonts w:hint="eastAsia" w:ascii="黑体" w:hAnsi="黑体" w:eastAsia="黑体" w:cs="黑体"/>
          <w:b w:val="0"/>
          <w:bCs/>
          <w:color w:val="auto"/>
          <w:szCs w:val="32"/>
          <w:lang w:val="zh-CN" w:eastAsia="zh-CN"/>
        </w:rPr>
        <w:t>克百威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克百威是一种具有内吸、触杀和胃毒作用的氨基甲酸酯类杀虫剂。《食品安全国家标准 食品中农药最大残留限量》（GB 2763-2021）中规定，豆类蔬菜中克百威最大残留限量值为0.02mg/kg。少量的克百威农药残留不会引起人体急性中毒，但长期食用克百威超标的食品，会危害人体健康。</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二十一、</w:t>
      </w:r>
      <w:r>
        <w:rPr>
          <w:rFonts w:hint="eastAsia" w:ascii="黑体" w:hAnsi="黑体" w:eastAsia="黑体" w:cs="黑体"/>
          <w:b w:val="0"/>
          <w:bCs/>
          <w:color w:val="auto"/>
          <w:szCs w:val="32"/>
          <w:lang w:val="zh-CN" w:eastAsia="zh-CN"/>
        </w:rPr>
        <w:t>孔雀石绿</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孔雀石绿属于三苯甲烷类化学物，既是染料，也是杀真菌、杀细菌、杀寄生虫的药物。</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中规定，孔雀石绿为食品动物中禁止使用的药物。食用食品一般不会导致孔雀石绿的急性中毒，但长期食用孔雀石绿超标的食品，对人体健康有一定影响。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二十二、咪鲜胺和咪鲜胺锰盐</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咪鲜胺和咪鲜胺锰盐是一种广谱高效杀菌剂。《食品安全国家标准食品中农药最大残留限量》（GB 2763-2021）中规定，山药中咪鲜胺和咪鲜胺锰盐最大残留限量值为0.3 mg/kg。少量的农药残留不会引起人体急性中毒，但长期食用咪鲜胺超标的食品，对人体健康可能有一定影响。 </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二十三、噻虫嗪</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噻虫嗪是具有触杀、胃毒和内吸作用的杀虫剂。</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根茎类蔬菜（芜菁除外）中噻虫嗪最大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为0.3</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瓜类蔬菜（节瓜、苦瓜、丝瓜、冬瓜、南瓜除外）中噻虫嗪最大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番木瓜中噻虫嗪最大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为0.01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香蕉中噻虫嗪最大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 xml:space="preserve">食用食品一般不会导致噻虫嗪的急性中毒，但长期食用噻虫嗪超标的食品，对人体健康也有一定影响。 </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二十四、</w:t>
      </w:r>
      <w:r>
        <w:rPr>
          <w:rFonts w:hint="eastAsia" w:ascii="黑体" w:hAnsi="黑体" w:eastAsia="黑体" w:cs="黑体"/>
          <w:b w:val="0"/>
          <w:bCs/>
          <w:color w:val="auto"/>
          <w:szCs w:val="32"/>
          <w:lang w:val="zh-CN" w:eastAsia="zh-CN"/>
        </w:rPr>
        <w:t>氧氟沙星</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氧氟沙星属于喹诺酮类抗生素，具有广谱抗菌作用，抗菌作用强。</w:t>
      </w:r>
      <w:r>
        <w:rPr>
          <w:rFonts w:hint="eastAsia" w:ascii="仿宋_GB2312" w:hAnsi="仿宋_GB2312" w:eastAsia="仿宋_GB2312" w:cs="仿宋_GB2312"/>
          <w:lang w:val="zh-CN" w:eastAsia="zh-CN"/>
        </w:rPr>
        <w:t>《食品安全国家标准 食品中41种兽药最大残留限量》（GB 31650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22</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鱼类皮+肉中氧氟沙星</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w:t>
      </w:r>
      <w:r>
        <w:rPr>
          <w:rFonts w:hint="eastAsia" w:ascii="仿宋_GB2312" w:hAnsi="仿宋_GB2312" w:eastAsia="仿宋_GB2312" w:cs="仿宋_GB2312"/>
          <w:lang w:val="zh-CN" w:eastAsia="zh-CN"/>
        </w:rPr>
        <w:t>为</w:t>
      </w:r>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μg/kg。</w:t>
      </w:r>
      <w:r>
        <w:rPr>
          <w:rFonts w:hint="eastAsia" w:ascii="仿宋_GB2312" w:hAnsi="仿宋_GB2312" w:eastAsia="仿宋_GB2312" w:cs="仿宋_GB2312"/>
          <w:lang w:val="en-US" w:eastAsia="zh-CN"/>
        </w:rPr>
        <w:t>长期摄入氧氟沙星超标的动物性食品，可引起轻度胃肠道刺激或不适以及头痛、头晕、睡眠不良等症状。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二十五、水胺硫磷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水胺硫磷为有机磷杀虫剂，兼具胃毒和杀卵作用，主要用于防治果树、水稻和棉花虫害。《食品安全国家标准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热带和亚热带水果</w:t>
      </w:r>
      <w:r>
        <w:rPr>
          <w:rFonts w:hint="eastAsia" w:ascii="仿宋_GB2312" w:hAnsi="仿宋_GB2312" w:eastAsia="仿宋_GB2312" w:cs="仿宋_GB2312"/>
          <w:lang w:val="zh-CN" w:eastAsia="zh-CN"/>
        </w:rPr>
        <w:t>中水胺硫磷</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0.05mg/kg。水胺硫磷属于高毒农药，主要通过食道、皮肤和呼吸道引起中毒。少量的农药残留不会引起人体急性中毒，但长期食用农药残留超标的食品，对人体健康有一定影响。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二十六、</w:t>
      </w:r>
      <w:r>
        <w:rPr>
          <w:rFonts w:hint="eastAsia" w:ascii="黑体" w:hAnsi="黑体" w:eastAsia="黑体" w:cs="黑体"/>
          <w:b w:val="0"/>
          <w:bCs/>
          <w:color w:val="auto"/>
          <w:szCs w:val="32"/>
          <w:lang w:val="zh-CN" w:eastAsia="zh-CN"/>
        </w:rPr>
        <w:t>戊唑醇</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戊唑醇是一种具有保护、治疗和铲除作用的内吸性杀菌剂，对芒果炭疽病等有较好防效。《食品安全国家标准 食品中农药最大残留限量》（GB 2763-2021）中规定，芒果中戊唑醇最大残留限量值为0.05mg/kg。少量的残留不会引起人体急性中毒，但长期食用戊唑醇超标的食品，对人体健康可能有一定影响。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二十七、乙螨唑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乙螨唑是一种非内吸性杀螨剂，对卵、幼虫和若虫有效，对成虫无效。《食品安全国家标准 食品中农药最大残留限量》（GB 2763-2021）中规定，仁果类水果（苹果除外）中乙螨唑最大残留限量值为0.07mg/kg。少量的残留不会引起人体急性中毒，但长期食用乙螨唑超标的食品，对人体健康可能有一定影响。</w:t>
      </w:r>
    </w:p>
    <w:p>
      <w:pPr>
        <w:pStyle w:val="4"/>
        <w:spacing w:before="0" w:after="0" w:line="579" w:lineRule="exact"/>
        <w:ind w:firstLine="640"/>
        <w:rPr>
          <w:rFonts w:hint="eastAsia" w:ascii="黑体" w:hAnsi="黑体" w:eastAsia="黑体" w:cs="黑体"/>
          <w:b w:val="0"/>
          <w:bCs/>
          <w:color w:val="auto"/>
          <w:kern w:val="44"/>
          <w:sz w:val="32"/>
          <w:szCs w:val="32"/>
          <w:lang w:val="en-US"/>
        </w:rPr>
      </w:pPr>
      <w:r>
        <w:rPr>
          <w:rFonts w:hint="eastAsia" w:ascii="黑体" w:hAnsi="黑体" w:eastAsia="黑体" w:cs="黑体"/>
          <w:b w:val="0"/>
          <w:bCs/>
          <w:color w:val="auto"/>
          <w:kern w:val="44"/>
          <w:sz w:val="32"/>
          <w:szCs w:val="32"/>
          <w:lang w:val="en-US" w:eastAsia="zh-CN"/>
        </w:rPr>
        <w:t>二十八、</w:t>
      </w:r>
      <w:r>
        <w:rPr>
          <w:rFonts w:hint="eastAsia" w:ascii="黑体" w:hAnsi="黑体" w:eastAsia="黑体" w:cs="黑体"/>
          <w:b w:val="0"/>
          <w:bCs/>
          <w:color w:val="auto"/>
          <w:kern w:val="44"/>
          <w:sz w:val="32"/>
          <w:szCs w:val="32"/>
          <w:lang w:val="en-US"/>
        </w:rPr>
        <w:t>五氯酚酸钠</w:t>
      </w:r>
    </w:p>
    <w:p>
      <w:pPr>
        <w:spacing w:line="579" w:lineRule="exact"/>
        <w:rPr>
          <w:rFonts w:hint="default"/>
          <w:lang w:val="en-US" w:eastAsia="zh-CN"/>
        </w:rPr>
      </w:pPr>
      <w:r>
        <w:rPr>
          <w:rFonts w:hint="eastAsia" w:ascii="仿宋_GB2312" w:hAnsi="仿宋_GB2312" w:eastAsia="仿宋_GB2312" w:cs="仿宋_GB2312"/>
          <w:lang w:val="en-US" w:eastAsia="zh-CN"/>
        </w:rPr>
        <w:t>五氯酚酸钠属于有机氯农药，是氯代烃类杀虫剂和杀真菌剂。</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中规定，五氯酚酸钠为食品动物中禁止使用的药物。长期食用检出五氯酚酸钠的食品，可能会对人体的肝、肾及中枢神经系统造成损害。</w:t>
      </w:r>
      <w:bookmarkStart w:id="7" w:name="_GoBack"/>
      <w:bookmarkEnd w:id="7"/>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A3F1A"/>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4A0175"/>
    <w:rsid w:val="0250093A"/>
    <w:rsid w:val="02E13ED6"/>
    <w:rsid w:val="02F70D3E"/>
    <w:rsid w:val="02FF0F46"/>
    <w:rsid w:val="030904ED"/>
    <w:rsid w:val="03095C9B"/>
    <w:rsid w:val="03365C46"/>
    <w:rsid w:val="03451AAA"/>
    <w:rsid w:val="034743C9"/>
    <w:rsid w:val="034F1986"/>
    <w:rsid w:val="035A1CA5"/>
    <w:rsid w:val="03C230FA"/>
    <w:rsid w:val="03DD5D77"/>
    <w:rsid w:val="03E020C5"/>
    <w:rsid w:val="03FD00B3"/>
    <w:rsid w:val="0453793B"/>
    <w:rsid w:val="04974587"/>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645999"/>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B263AD"/>
    <w:rsid w:val="09C50CEB"/>
    <w:rsid w:val="09C90D1F"/>
    <w:rsid w:val="09FB4D92"/>
    <w:rsid w:val="0A0D383A"/>
    <w:rsid w:val="0A101FAB"/>
    <w:rsid w:val="0A416AB6"/>
    <w:rsid w:val="0A517CAA"/>
    <w:rsid w:val="0A545255"/>
    <w:rsid w:val="0A583951"/>
    <w:rsid w:val="0A5C592B"/>
    <w:rsid w:val="0A9D3C22"/>
    <w:rsid w:val="0AAC76D8"/>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D64FC"/>
    <w:rsid w:val="0DFE11D3"/>
    <w:rsid w:val="0E1D70CD"/>
    <w:rsid w:val="0E25775A"/>
    <w:rsid w:val="0E291C53"/>
    <w:rsid w:val="0E2E4AB8"/>
    <w:rsid w:val="0E431583"/>
    <w:rsid w:val="0E7310BF"/>
    <w:rsid w:val="0EA926E5"/>
    <w:rsid w:val="0EA93008"/>
    <w:rsid w:val="0EBB5442"/>
    <w:rsid w:val="0EC839C2"/>
    <w:rsid w:val="0F261454"/>
    <w:rsid w:val="0F2904D1"/>
    <w:rsid w:val="0F3B0205"/>
    <w:rsid w:val="0F567840"/>
    <w:rsid w:val="0F833C96"/>
    <w:rsid w:val="0F9C6C28"/>
    <w:rsid w:val="0FAA22AF"/>
    <w:rsid w:val="0FCE13D5"/>
    <w:rsid w:val="0FD7772F"/>
    <w:rsid w:val="0FE51EE1"/>
    <w:rsid w:val="1011213A"/>
    <w:rsid w:val="10507CE0"/>
    <w:rsid w:val="108B31AA"/>
    <w:rsid w:val="10AD16A7"/>
    <w:rsid w:val="10BA4D47"/>
    <w:rsid w:val="10C33540"/>
    <w:rsid w:val="10E95AD5"/>
    <w:rsid w:val="10F227B2"/>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823238"/>
    <w:rsid w:val="128778EF"/>
    <w:rsid w:val="12AF7645"/>
    <w:rsid w:val="12B51B83"/>
    <w:rsid w:val="12CB3A8A"/>
    <w:rsid w:val="12D976B3"/>
    <w:rsid w:val="132536A6"/>
    <w:rsid w:val="13272F7A"/>
    <w:rsid w:val="132F1E2E"/>
    <w:rsid w:val="136C1F21"/>
    <w:rsid w:val="13760449"/>
    <w:rsid w:val="137821D3"/>
    <w:rsid w:val="137A7568"/>
    <w:rsid w:val="13803E88"/>
    <w:rsid w:val="13914897"/>
    <w:rsid w:val="139A1CB2"/>
    <w:rsid w:val="13CF7489"/>
    <w:rsid w:val="13E774D5"/>
    <w:rsid w:val="13EC0B78"/>
    <w:rsid w:val="13FF6BA4"/>
    <w:rsid w:val="140432BB"/>
    <w:rsid w:val="141B2394"/>
    <w:rsid w:val="141D437D"/>
    <w:rsid w:val="14292A97"/>
    <w:rsid w:val="145F6743"/>
    <w:rsid w:val="148F04A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74D2B"/>
    <w:rsid w:val="17CA0823"/>
    <w:rsid w:val="17E267F9"/>
    <w:rsid w:val="17E73651"/>
    <w:rsid w:val="17F52E64"/>
    <w:rsid w:val="17FA5E44"/>
    <w:rsid w:val="17FC3533"/>
    <w:rsid w:val="18137F71"/>
    <w:rsid w:val="181E0E48"/>
    <w:rsid w:val="181E6360"/>
    <w:rsid w:val="182C56B9"/>
    <w:rsid w:val="18350C44"/>
    <w:rsid w:val="18A6137C"/>
    <w:rsid w:val="18B0756E"/>
    <w:rsid w:val="18D62848"/>
    <w:rsid w:val="18F91C2D"/>
    <w:rsid w:val="18FA3DC4"/>
    <w:rsid w:val="18FD3742"/>
    <w:rsid w:val="199008F8"/>
    <w:rsid w:val="199C538A"/>
    <w:rsid w:val="19AE61A3"/>
    <w:rsid w:val="19B165AF"/>
    <w:rsid w:val="19B74155"/>
    <w:rsid w:val="19CF4BC1"/>
    <w:rsid w:val="19EA2F53"/>
    <w:rsid w:val="19EA7372"/>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DF20449"/>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6D2C2B"/>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5EB3909"/>
    <w:rsid w:val="26040EF9"/>
    <w:rsid w:val="262E6380"/>
    <w:rsid w:val="26635934"/>
    <w:rsid w:val="26B34BD0"/>
    <w:rsid w:val="26D25598"/>
    <w:rsid w:val="26F13AEF"/>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771631"/>
    <w:rsid w:val="288764EB"/>
    <w:rsid w:val="28EE2E75"/>
    <w:rsid w:val="28FE2370"/>
    <w:rsid w:val="2911326E"/>
    <w:rsid w:val="29177195"/>
    <w:rsid w:val="2928376B"/>
    <w:rsid w:val="29292876"/>
    <w:rsid w:val="292A5298"/>
    <w:rsid w:val="294A1318"/>
    <w:rsid w:val="295771E6"/>
    <w:rsid w:val="29601284"/>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00A65"/>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9A65D8"/>
    <w:rsid w:val="30B3361E"/>
    <w:rsid w:val="30CE0A81"/>
    <w:rsid w:val="30DD0BAA"/>
    <w:rsid w:val="31044F7C"/>
    <w:rsid w:val="31200851"/>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3F28B4"/>
    <w:rsid w:val="33564484"/>
    <w:rsid w:val="336A3327"/>
    <w:rsid w:val="33713745"/>
    <w:rsid w:val="33B026C0"/>
    <w:rsid w:val="341B0ACA"/>
    <w:rsid w:val="341B5D8B"/>
    <w:rsid w:val="341E1D9A"/>
    <w:rsid w:val="34264611"/>
    <w:rsid w:val="343E30F0"/>
    <w:rsid w:val="348E513C"/>
    <w:rsid w:val="34951FE2"/>
    <w:rsid w:val="34A77C54"/>
    <w:rsid w:val="34B74329"/>
    <w:rsid w:val="34E25FED"/>
    <w:rsid w:val="34EE16F2"/>
    <w:rsid w:val="34FF4C0B"/>
    <w:rsid w:val="35220BDC"/>
    <w:rsid w:val="3538471B"/>
    <w:rsid w:val="354F3FC5"/>
    <w:rsid w:val="358C3BA0"/>
    <w:rsid w:val="358F3394"/>
    <w:rsid w:val="35BC7A15"/>
    <w:rsid w:val="35C250E6"/>
    <w:rsid w:val="35CD1307"/>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6C7089"/>
    <w:rsid w:val="39730FC7"/>
    <w:rsid w:val="39824C43"/>
    <w:rsid w:val="398B0B0F"/>
    <w:rsid w:val="39BC591B"/>
    <w:rsid w:val="39C050AD"/>
    <w:rsid w:val="39C64A66"/>
    <w:rsid w:val="39DE7F87"/>
    <w:rsid w:val="3A030663"/>
    <w:rsid w:val="3A193765"/>
    <w:rsid w:val="3A1A726F"/>
    <w:rsid w:val="3A762124"/>
    <w:rsid w:val="3A856654"/>
    <w:rsid w:val="3A8F1281"/>
    <w:rsid w:val="3AB12EB5"/>
    <w:rsid w:val="3AB301FA"/>
    <w:rsid w:val="3AD354E6"/>
    <w:rsid w:val="3AD81184"/>
    <w:rsid w:val="3ADF2D6F"/>
    <w:rsid w:val="3AE12B76"/>
    <w:rsid w:val="3AF76465"/>
    <w:rsid w:val="3B1904CB"/>
    <w:rsid w:val="3B2518DE"/>
    <w:rsid w:val="3B365757"/>
    <w:rsid w:val="3B3F22C6"/>
    <w:rsid w:val="3B504FA6"/>
    <w:rsid w:val="3B9A612F"/>
    <w:rsid w:val="3BAB1A67"/>
    <w:rsid w:val="3BBD76F4"/>
    <w:rsid w:val="3BD57C9A"/>
    <w:rsid w:val="3BFE4DC9"/>
    <w:rsid w:val="3C064771"/>
    <w:rsid w:val="3C571B5E"/>
    <w:rsid w:val="3C8F2962"/>
    <w:rsid w:val="3CA60B04"/>
    <w:rsid w:val="3CA67A9F"/>
    <w:rsid w:val="3CDD7A17"/>
    <w:rsid w:val="3CF41710"/>
    <w:rsid w:val="3CFC3DEE"/>
    <w:rsid w:val="3D0A1093"/>
    <w:rsid w:val="3D1B4620"/>
    <w:rsid w:val="3D1D2B74"/>
    <w:rsid w:val="3D257C7B"/>
    <w:rsid w:val="3D404AB5"/>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8125E9"/>
    <w:rsid w:val="3FA3326B"/>
    <w:rsid w:val="3FA6034B"/>
    <w:rsid w:val="3FC15000"/>
    <w:rsid w:val="3FFD6C8D"/>
    <w:rsid w:val="40191044"/>
    <w:rsid w:val="40381640"/>
    <w:rsid w:val="40A03C96"/>
    <w:rsid w:val="40BC6B48"/>
    <w:rsid w:val="41055DF9"/>
    <w:rsid w:val="411C1395"/>
    <w:rsid w:val="41752CDE"/>
    <w:rsid w:val="4183140B"/>
    <w:rsid w:val="41AC096A"/>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601A0D"/>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64693"/>
    <w:rsid w:val="47292039"/>
    <w:rsid w:val="47346230"/>
    <w:rsid w:val="47386520"/>
    <w:rsid w:val="473B7AEC"/>
    <w:rsid w:val="47592235"/>
    <w:rsid w:val="479635F9"/>
    <w:rsid w:val="47F02097"/>
    <w:rsid w:val="481C57BF"/>
    <w:rsid w:val="482079BC"/>
    <w:rsid w:val="482B56E1"/>
    <w:rsid w:val="4848609B"/>
    <w:rsid w:val="4852746A"/>
    <w:rsid w:val="48585D59"/>
    <w:rsid w:val="48593CD4"/>
    <w:rsid w:val="4864409A"/>
    <w:rsid w:val="48770C7F"/>
    <w:rsid w:val="48961A2D"/>
    <w:rsid w:val="48C53F99"/>
    <w:rsid w:val="48C74CD3"/>
    <w:rsid w:val="48E60C18"/>
    <w:rsid w:val="48E924A4"/>
    <w:rsid w:val="4904108C"/>
    <w:rsid w:val="49346CC6"/>
    <w:rsid w:val="493C2472"/>
    <w:rsid w:val="49664C37"/>
    <w:rsid w:val="496C0E88"/>
    <w:rsid w:val="497C45E9"/>
    <w:rsid w:val="49865F45"/>
    <w:rsid w:val="499A7ACA"/>
    <w:rsid w:val="49CC5100"/>
    <w:rsid w:val="49F72A00"/>
    <w:rsid w:val="4A111CB3"/>
    <w:rsid w:val="4A4F27DB"/>
    <w:rsid w:val="4A5109D4"/>
    <w:rsid w:val="4A7160FE"/>
    <w:rsid w:val="4ACE2B3F"/>
    <w:rsid w:val="4AF350DE"/>
    <w:rsid w:val="4B166E61"/>
    <w:rsid w:val="4B223C16"/>
    <w:rsid w:val="4B2E6D15"/>
    <w:rsid w:val="4B37566A"/>
    <w:rsid w:val="4B3F5F2B"/>
    <w:rsid w:val="4BB11DA0"/>
    <w:rsid w:val="4BCA7C2A"/>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C2166"/>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2F6EC2"/>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4927D4"/>
    <w:rsid w:val="56A81B8F"/>
    <w:rsid w:val="56D02FB6"/>
    <w:rsid w:val="56F855E6"/>
    <w:rsid w:val="56FE090D"/>
    <w:rsid w:val="572456E6"/>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9EC76FE"/>
    <w:rsid w:val="5A03507B"/>
    <w:rsid w:val="5A272E2C"/>
    <w:rsid w:val="5A2E2963"/>
    <w:rsid w:val="5A5B4E1E"/>
    <w:rsid w:val="5A607799"/>
    <w:rsid w:val="5A79436A"/>
    <w:rsid w:val="5AC16E62"/>
    <w:rsid w:val="5AC34E88"/>
    <w:rsid w:val="5ACB3EE2"/>
    <w:rsid w:val="5AED1980"/>
    <w:rsid w:val="5B13142F"/>
    <w:rsid w:val="5B1F3B03"/>
    <w:rsid w:val="5B4B2BCB"/>
    <w:rsid w:val="5B6D2930"/>
    <w:rsid w:val="5B98016E"/>
    <w:rsid w:val="5BEF05B4"/>
    <w:rsid w:val="5BF9129C"/>
    <w:rsid w:val="5C000884"/>
    <w:rsid w:val="5C1318BA"/>
    <w:rsid w:val="5C224F8E"/>
    <w:rsid w:val="5C240B88"/>
    <w:rsid w:val="5C2740F2"/>
    <w:rsid w:val="5C317F92"/>
    <w:rsid w:val="5C45759A"/>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887EC9"/>
    <w:rsid w:val="5FAD7930"/>
    <w:rsid w:val="5FB95F86"/>
    <w:rsid w:val="5FE1582B"/>
    <w:rsid w:val="5FF70784"/>
    <w:rsid w:val="5FF94275"/>
    <w:rsid w:val="601163AE"/>
    <w:rsid w:val="6048573D"/>
    <w:rsid w:val="60680379"/>
    <w:rsid w:val="60811A98"/>
    <w:rsid w:val="608D3EAD"/>
    <w:rsid w:val="60E03D35"/>
    <w:rsid w:val="60E825A3"/>
    <w:rsid w:val="60EC2EEB"/>
    <w:rsid w:val="60FF5FDD"/>
    <w:rsid w:val="61003EA2"/>
    <w:rsid w:val="61212330"/>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2F615EE"/>
    <w:rsid w:val="6300246C"/>
    <w:rsid w:val="63065CD5"/>
    <w:rsid w:val="634135F4"/>
    <w:rsid w:val="638239E5"/>
    <w:rsid w:val="63870A62"/>
    <w:rsid w:val="638C3D00"/>
    <w:rsid w:val="63D556A7"/>
    <w:rsid w:val="63DF6526"/>
    <w:rsid w:val="63E10B0C"/>
    <w:rsid w:val="63F024E1"/>
    <w:rsid w:val="63F20007"/>
    <w:rsid w:val="63F3279C"/>
    <w:rsid w:val="640059A5"/>
    <w:rsid w:val="640612C6"/>
    <w:rsid w:val="64667B59"/>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6580E"/>
    <w:rsid w:val="68C857DA"/>
    <w:rsid w:val="68CA286A"/>
    <w:rsid w:val="68D7113E"/>
    <w:rsid w:val="68D8569B"/>
    <w:rsid w:val="68E66C0F"/>
    <w:rsid w:val="68EA195C"/>
    <w:rsid w:val="690A7BA1"/>
    <w:rsid w:val="69113DCA"/>
    <w:rsid w:val="69130912"/>
    <w:rsid w:val="696B073A"/>
    <w:rsid w:val="69841DF5"/>
    <w:rsid w:val="699C4B50"/>
    <w:rsid w:val="69CB77D8"/>
    <w:rsid w:val="69D6627D"/>
    <w:rsid w:val="69EB2195"/>
    <w:rsid w:val="69F50851"/>
    <w:rsid w:val="6A2D25B5"/>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BD34BC2"/>
    <w:rsid w:val="6C2646D1"/>
    <w:rsid w:val="6C2754DB"/>
    <w:rsid w:val="6C283E6B"/>
    <w:rsid w:val="6C3C5A5C"/>
    <w:rsid w:val="6C4055E3"/>
    <w:rsid w:val="6C52318F"/>
    <w:rsid w:val="6C5971DA"/>
    <w:rsid w:val="6C5A3FCD"/>
    <w:rsid w:val="6C721C9A"/>
    <w:rsid w:val="6C757A27"/>
    <w:rsid w:val="6C942E03"/>
    <w:rsid w:val="6CA1081C"/>
    <w:rsid w:val="6CB05CE5"/>
    <w:rsid w:val="6CB62996"/>
    <w:rsid w:val="6CBF6EF4"/>
    <w:rsid w:val="6CDD1D59"/>
    <w:rsid w:val="6D0418DF"/>
    <w:rsid w:val="6D1F75CD"/>
    <w:rsid w:val="6D2D0AA9"/>
    <w:rsid w:val="6D435152"/>
    <w:rsid w:val="6D5A0320"/>
    <w:rsid w:val="6D731B27"/>
    <w:rsid w:val="6D76258B"/>
    <w:rsid w:val="6DA8218C"/>
    <w:rsid w:val="6DA87988"/>
    <w:rsid w:val="6DAC27FB"/>
    <w:rsid w:val="6DB10E69"/>
    <w:rsid w:val="6DBB5FDD"/>
    <w:rsid w:val="6DD72739"/>
    <w:rsid w:val="6DEA61F3"/>
    <w:rsid w:val="6DF27E1D"/>
    <w:rsid w:val="6E281028"/>
    <w:rsid w:val="6E30122A"/>
    <w:rsid w:val="6E7050A9"/>
    <w:rsid w:val="6E7A59CD"/>
    <w:rsid w:val="6E8E4DD0"/>
    <w:rsid w:val="6E9610D2"/>
    <w:rsid w:val="6E9C25A7"/>
    <w:rsid w:val="6E9D5674"/>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B26FF5"/>
    <w:rsid w:val="71C61F8D"/>
    <w:rsid w:val="71DB6825"/>
    <w:rsid w:val="71FE04BF"/>
    <w:rsid w:val="72014BAF"/>
    <w:rsid w:val="722132C5"/>
    <w:rsid w:val="725875E7"/>
    <w:rsid w:val="7275613E"/>
    <w:rsid w:val="72A04A1F"/>
    <w:rsid w:val="72F24D9D"/>
    <w:rsid w:val="731A58C3"/>
    <w:rsid w:val="733275F5"/>
    <w:rsid w:val="736D3A66"/>
    <w:rsid w:val="738026E3"/>
    <w:rsid w:val="739039DA"/>
    <w:rsid w:val="73A979E7"/>
    <w:rsid w:val="73F31987"/>
    <w:rsid w:val="740A4EF9"/>
    <w:rsid w:val="74104D2B"/>
    <w:rsid w:val="74213FF1"/>
    <w:rsid w:val="74251D33"/>
    <w:rsid w:val="7432739D"/>
    <w:rsid w:val="744F4674"/>
    <w:rsid w:val="74571820"/>
    <w:rsid w:val="747927C4"/>
    <w:rsid w:val="74891763"/>
    <w:rsid w:val="74A92FD0"/>
    <w:rsid w:val="74E94A12"/>
    <w:rsid w:val="74F11C15"/>
    <w:rsid w:val="75145DFA"/>
    <w:rsid w:val="751C1388"/>
    <w:rsid w:val="75376B44"/>
    <w:rsid w:val="7544268D"/>
    <w:rsid w:val="754B170B"/>
    <w:rsid w:val="755146AE"/>
    <w:rsid w:val="755328D0"/>
    <w:rsid w:val="75610B49"/>
    <w:rsid w:val="756E5C26"/>
    <w:rsid w:val="756F7B86"/>
    <w:rsid w:val="75915D7B"/>
    <w:rsid w:val="759F6029"/>
    <w:rsid w:val="75A82AC5"/>
    <w:rsid w:val="75CA36CA"/>
    <w:rsid w:val="76062B1F"/>
    <w:rsid w:val="760E66A5"/>
    <w:rsid w:val="762460E6"/>
    <w:rsid w:val="763955BF"/>
    <w:rsid w:val="767D5E56"/>
    <w:rsid w:val="7693567A"/>
    <w:rsid w:val="76AB5407"/>
    <w:rsid w:val="76D01F34"/>
    <w:rsid w:val="772B7660"/>
    <w:rsid w:val="773235C9"/>
    <w:rsid w:val="773A01B0"/>
    <w:rsid w:val="77446974"/>
    <w:rsid w:val="779A49A3"/>
    <w:rsid w:val="77BF6833"/>
    <w:rsid w:val="77D870BC"/>
    <w:rsid w:val="77FC16E5"/>
    <w:rsid w:val="78053C75"/>
    <w:rsid w:val="78300CA6"/>
    <w:rsid w:val="783C589D"/>
    <w:rsid w:val="78810DF7"/>
    <w:rsid w:val="78BC4EF9"/>
    <w:rsid w:val="78C17088"/>
    <w:rsid w:val="78C82F23"/>
    <w:rsid w:val="78D1645A"/>
    <w:rsid w:val="78F64FB8"/>
    <w:rsid w:val="78FE0A2F"/>
    <w:rsid w:val="791833EB"/>
    <w:rsid w:val="79266405"/>
    <w:rsid w:val="792A26AF"/>
    <w:rsid w:val="792F0912"/>
    <w:rsid w:val="7974007F"/>
    <w:rsid w:val="79AD10F3"/>
    <w:rsid w:val="7A383D5A"/>
    <w:rsid w:val="7A6D4434"/>
    <w:rsid w:val="7A7C11A9"/>
    <w:rsid w:val="7A895DC7"/>
    <w:rsid w:val="7A8F5DFB"/>
    <w:rsid w:val="7ABD2CC5"/>
    <w:rsid w:val="7AC47EB7"/>
    <w:rsid w:val="7AC64F5C"/>
    <w:rsid w:val="7ADA324A"/>
    <w:rsid w:val="7B0459B3"/>
    <w:rsid w:val="7B085052"/>
    <w:rsid w:val="7B0E3F66"/>
    <w:rsid w:val="7B1B7A76"/>
    <w:rsid w:val="7B214ED6"/>
    <w:rsid w:val="7B4B68E6"/>
    <w:rsid w:val="7B5E04A9"/>
    <w:rsid w:val="7B606E0E"/>
    <w:rsid w:val="7B6B1C4D"/>
    <w:rsid w:val="7B890DF9"/>
    <w:rsid w:val="7B8C66FB"/>
    <w:rsid w:val="7BA0595A"/>
    <w:rsid w:val="7BAD446D"/>
    <w:rsid w:val="7BAE1EC1"/>
    <w:rsid w:val="7BE41421"/>
    <w:rsid w:val="7BF86E5B"/>
    <w:rsid w:val="7C073518"/>
    <w:rsid w:val="7C4079FA"/>
    <w:rsid w:val="7C413482"/>
    <w:rsid w:val="7C484810"/>
    <w:rsid w:val="7C4A67DB"/>
    <w:rsid w:val="7C502AA8"/>
    <w:rsid w:val="7C6D24C9"/>
    <w:rsid w:val="7C7552A4"/>
    <w:rsid w:val="7C8F2CF0"/>
    <w:rsid w:val="7C902925"/>
    <w:rsid w:val="7C9A3D93"/>
    <w:rsid w:val="7CB6086D"/>
    <w:rsid w:val="7CBF0CF5"/>
    <w:rsid w:val="7CEA7331"/>
    <w:rsid w:val="7D222AB8"/>
    <w:rsid w:val="7D3041DA"/>
    <w:rsid w:val="7D3E0BA8"/>
    <w:rsid w:val="7D587C29"/>
    <w:rsid w:val="7D63567A"/>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9A3EAF"/>
    <w:rsid w:val="7FCC0B4F"/>
    <w:rsid w:val="7FCE14D1"/>
    <w:rsid w:val="7FD46120"/>
    <w:rsid w:val="9DF7CEA9"/>
    <w:rsid w:val="FF9F1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next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10</Pages>
  <Words>4559</Words>
  <Characters>5065</Characters>
  <Lines>28</Lines>
  <Paragraphs>8</Paragraphs>
  <TotalTime>88</TotalTime>
  <ScaleCrop>false</ScaleCrop>
  <LinksUpToDate>false</LinksUpToDate>
  <CharactersWithSpaces>5127</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linjy3</cp:lastModifiedBy>
  <cp:lastPrinted>2025-06-27T14:54:00Z</cp:lastPrinted>
  <dcterms:modified xsi:type="dcterms:W3CDTF">2025-08-19T16:13:36Z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y fmtid="{D5CDD505-2E9C-101B-9397-08002B2CF9AE}" pid="5" name="KSOTemplateDocerSaveRecord">
    <vt:lpwstr>eyJoZGlkIjoiYTUyMGNlZGNiNWExODg5NjQ2YWEyZDQ1MTE5NTE1MDMiLCJ1c2VySWQiOiI5NzM1MzgwNDkifQ==</vt:lpwstr>
  </property>
</Properties>
</file>