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/>
          <w:sz w:val="10"/>
          <w:szCs w:val="10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企业商标品牌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信息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3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2185"/>
        <w:gridCol w:w="1104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参加行动批次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已参加首批行动</w:t>
            </w:r>
          </w:p>
          <w:p>
            <w:pPr>
              <w:widowControl/>
              <w:spacing w:line="360" w:lineRule="exact"/>
              <w:jc w:val="both"/>
              <w:rPr>
                <w:rFonts w:hint="default" w:ascii="Nimbus Roman No9 L" w:hAnsi="Nimbus Roman No9 L" w:eastAsia="华文仿宋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申报参加第二批行动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联系人及联系方式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（姓名）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申报参加行动的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商标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品牌（下同）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及注册号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（1个主商标，可为文字或图形）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注册号：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商标品牌创立时间及使用持续时间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××××年××月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××年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商标品牌主要商品（服务）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所属领域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华文仿宋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□制造业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服务业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农业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楷体_GB2312" w:cs="Nimbus Roman No9 L"/>
                <w:color w:val="000000"/>
                <w:kern w:val="0"/>
                <w:szCs w:val="21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商标品牌所属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行业分类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（按照《国民经济行业分类》进行填写）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商标品牌商品（服务）的主要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客户类型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hint="eastAsia" w:ascii="华文仿宋" w:hAnsi="华文仿宋" w:eastAsia="华文仿宋" w:cs="微软雅黑"/>
                <w:color w:val="000000"/>
                <w:kern w:val="0"/>
                <w:sz w:val="24"/>
                <w:szCs w:val="24"/>
              </w:rPr>
              <w:t>端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客户：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面向企业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  <w:t>客户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Nimbus Roman No9 L" w:hAnsi="Nimbus Roman No9 L" w:eastAsia="华文仿宋" w:cs="Nimbus Roman No9 L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C端客户：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面向个人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消费者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企业规模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大型企业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中型企业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小型企业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微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企业类型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国有企业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lang w:val="en-US" w:eastAsia="zh-CN"/>
              </w:rPr>
              <w:t>集体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民营企业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外资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及港澳台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合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企业称号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国家知识产权示范企业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□省级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知识产权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示范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□制造业单项冠军企业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□专精特新“小巨人”企业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□专精特新中小企业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□创新型中小企业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科技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型中小企业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□高新技术企业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□中华老字号企业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□省级老字号企业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主营业务收入金额（万元）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202</w:t>
            </w:r>
            <w:r>
              <w:rPr>
                <w:rFonts w:hint="eastAsia" w:ascii="Nimbus Roman No9 L" w:hAnsi="Nimbus Roman No9 L" w:eastAsia="仿宋_GB2312" w:cs="Nimbus Roman No9 L"/>
                <w:sz w:val="24"/>
              </w:rPr>
              <w:t>2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sz w:val="24"/>
              </w:rPr>
              <w:t>202</w:t>
            </w:r>
            <w:r>
              <w:rPr>
                <w:rFonts w:hint="eastAsia" w:ascii="Nimbus Roman No9 L" w:hAnsi="Nimbus Roman No9 L" w:eastAsia="仿宋_GB2312" w:cs="Nimbus Roman No9 L"/>
                <w:sz w:val="24"/>
              </w:rPr>
              <w:t>3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商标品牌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所属商品（服务）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年销售额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商标品牌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所属商品（服务）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海外年销售额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企业年度净利润率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企业年度新招聘员工数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企业商标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品牌营销宣传投入金额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" w:eastAsia="zh-CN"/>
              </w:rPr>
              <w:t>（万元）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企业商标品牌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所属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商品（服务）的研发投入金额（万元）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企业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商标品牌维权投入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及商标被侵权获赔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金额（万元）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  <w:t>（投入金额）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  <w:t>（获赔金额）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商标品牌受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驰名商标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保护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××××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年得到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××（行政或司法机关）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驰名商标保护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商标品牌海外注册情况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  <w:t>（国家或地区）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  <w:t>（商标件数）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  <w:t>……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商标品牌所属商品（服务）使用的专利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数量（件数）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  <w:t>（专利数量）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  <w:t>（发明专利数量）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企业在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公益事业和履行社会责任等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方面的投入金额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highlight w:val="green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265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获得省部级以上荣誉和省部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级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以上主流媒体报道情况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黑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对接服务的商标品牌指导站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2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企业商标品牌战略制定、商标品牌工作领导机制、商标资产管理体系等情况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Nimbus Roman No9 L" w:hAnsi="Nimbus Roman No9 L" w:cs="Nimbus Roman No9 L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  <w:t>（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  <w:t>00字以内，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首批参加行动企业请重点介绍参加行动以来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" w:eastAsia="zh-CN"/>
              </w:rPr>
              <w:t>改进提升情况）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1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企业协同推进科技创新和商标品牌建设情况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Nimbus Roman No9 L" w:hAnsi="Nimbus Roman No9 L" w:cs="Nimbus Roman No9 L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" w:eastAsia="zh-CN" w:bidi="ar-SA"/>
              </w:rPr>
              <w:t>（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" w:eastAsia="zh-CN" w:bidi="ar-SA"/>
              </w:rPr>
              <w:t>00字以内，重点介绍发挥专利、商标等多种类型知识产权组合效应，提升商标品牌价值的情况）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8" w:hRule="atLeas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送企业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838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spacing w:before="0" w:after="0"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8"/>
                <w:szCs w:val="28"/>
              </w:rPr>
              <w:t>（企业盖章）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2040204020203"/>
    <w:charset w:val="00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AF0769"/>
    <w:rsid w:val="3737DADF"/>
    <w:rsid w:val="3F5FECEC"/>
    <w:rsid w:val="3FC4A01C"/>
    <w:rsid w:val="49C208A2"/>
    <w:rsid w:val="5FEF4FF9"/>
    <w:rsid w:val="6C727BE5"/>
    <w:rsid w:val="7BD3CFE4"/>
    <w:rsid w:val="7F5F82A9"/>
    <w:rsid w:val="7FFFF343"/>
    <w:rsid w:val="97FBBF92"/>
    <w:rsid w:val="ADFF5BF4"/>
    <w:rsid w:val="BF6FB851"/>
    <w:rsid w:val="BF81BF75"/>
    <w:rsid w:val="D2FE021C"/>
    <w:rsid w:val="D84F4A15"/>
    <w:rsid w:val="ED5B4FFF"/>
    <w:rsid w:val="EF9B98AD"/>
    <w:rsid w:val="FDAF0769"/>
    <w:rsid w:val="FDFD3F4F"/>
    <w:rsid w:val="FFF78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2025-07-31T20:29:00Z</dcterms:created>
  <dc:creator>limu</dc:creator>
  <cp:lastModifiedBy>WANGQW</cp:lastModifiedBy>
  <cp:lastPrinted>2025-08-01T17:15:02Z</cp:lastPrinted>
  <dcterms:modified xsi:type="dcterms:W3CDTF">2025-09-01T16:47:14Z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BD7861A38BB060A9925DB56857CC39F1</vt:lpwstr>
  </property>
</Properties>
</file>