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bookmarkStart w:id="0" w:name="OLE_LINK2"/>
      <w:r>
        <w:rPr>
          <w:rFonts w:hint="eastAsia" w:ascii="仿宋_GB2312" w:hAnsi="仿宋_GB2312" w:eastAsia="仿宋_GB2312" w:cs="仿宋_GB2312"/>
          <w:lang w:val="en-US" w:eastAsia="zh-CN"/>
        </w:rPr>
        <w:t>毒死蜱</w:t>
      </w:r>
      <w:bookmarkEnd w:id="0"/>
      <w:r>
        <w:rPr>
          <w:rFonts w:hint="eastAsia" w:ascii="仿宋_GB2312" w:hAnsi="仿宋_GB2312" w:eastAsia="仿宋_GB2312" w:cs="仿宋_GB2312"/>
          <w:lang w:val="en-US" w:eastAsia="zh-CN"/>
        </w:rPr>
        <w:t>是一种具有触杀、胃毒和熏蒸作用的有机磷杀虫剂。《食品安全国家标准 食品中农药最大残留限量》（GB 2763-2021）中规定，</w:t>
      </w:r>
      <w:r>
        <w:rPr>
          <w:rFonts w:hint="eastAsia" w:ascii="仿宋_GB2312" w:hAnsi="仿宋_GB2312" w:cs="仿宋_GB2312"/>
          <w:lang w:val="en-US" w:eastAsia="zh-CN"/>
        </w:rPr>
        <w:t>叶菜类蔬菜（芹菜除外）、根茎类和薯芋类蔬菜</w:t>
      </w:r>
      <w:bookmarkStart w:id="1" w:name="OLE_LINK8"/>
      <w:r>
        <w:rPr>
          <w:rFonts w:hint="eastAsia" w:ascii="仿宋_GB2312" w:hAnsi="仿宋_GB2312" w:eastAsia="仿宋_GB2312" w:cs="仿宋_GB2312"/>
          <w:lang w:val="en-US" w:eastAsia="zh-CN"/>
        </w:rPr>
        <w:t>中毒死蜱最大残留限量值</w:t>
      </w:r>
      <w:r>
        <w:rPr>
          <w:rFonts w:hint="eastAsia" w:ascii="仿宋_GB2312" w:hAnsi="仿宋_GB2312" w:cs="仿宋_GB2312"/>
          <w:lang w:val="en-US" w:eastAsia="zh-CN"/>
        </w:rPr>
        <w:t>均</w:t>
      </w:r>
      <w:r>
        <w:rPr>
          <w:rFonts w:hint="eastAsia" w:ascii="仿宋_GB2312" w:hAnsi="仿宋_GB2312" w:eastAsia="仿宋_GB2312" w:cs="仿宋_GB2312"/>
          <w:lang w:val="en-US" w:eastAsia="zh-CN"/>
        </w:rPr>
        <w:t>为0.02mg/kg</w:t>
      </w:r>
      <w:bookmarkEnd w:id="1"/>
      <w:r>
        <w:rPr>
          <w:rFonts w:hint="eastAsia" w:ascii="仿宋_GB2312" w:hAnsi="仿宋_GB2312" w:cs="仿宋_GB2312"/>
          <w:lang w:val="en-US" w:eastAsia="zh-CN"/>
        </w:rPr>
        <w:t>；芹菜</w:t>
      </w:r>
      <w:r>
        <w:rPr>
          <w:rFonts w:hint="eastAsia" w:ascii="仿宋_GB2312" w:hAnsi="仿宋_GB2312" w:eastAsia="仿宋_GB2312" w:cs="仿宋_GB2312"/>
          <w:lang w:val="en-US" w:eastAsia="zh-CN"/>
        </w:rPr>
        <w:t>中毒死蜱最大残留限量值为0.0</w:t>
      </w:r>
      <w:r>
        <w:rPr>
          <w:rFonts w:hint="eastAsia" w:ascii="仿宋_GB2312" w:hAnsi="仿宋_GB2312" w:cs="仿宋_GB2312"/>
          <w:lang w:val="en-US" w:eastAsia="zh-CN"/>
        </w:rPr>
        <w:t>5</w:t>
      </w:r>
      <w:r>
        <w:rPr>
          <w:rFonts w:hint="eastAsia" w:ascii="仿宋_GB2312" w:hAnsi="仿宋_GB2312" w:eastAsia="仿宋_GB2312" w:cs="仿宋_GB2312"/>
          <w:lang w:val="en-US" w:eastAsia="zh-CN"/>
        </w:rPr>
        <w:t>mg/kg。食用食品一般不会导致毒死蜱急性中毒，但长期食用毒死蜱超标的食品，对人体健康也有一定影响。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二、噻虫胺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-2021）中规定，番木瓜中噻虫胺最大残留限量值为0.01mg/kg；香蕉中噻虫胺最大残留限量值为0.02mg/kg；芹菜中噻虫胺最大残留限量值为0.04mg/kg；豆类蔬菜中噻虫胺最大残留限量值为0.01mg/kg；茄果类蔬菜（番茄除外）中噻虫胺最大残留限量值为0.05mg/kg；根茎类蔬菜中噻虫胺最大残留限量值为0.2mg/kg。长期食用噻虫胺超标的食品可能会引起恶心、呕吐、头痛、乏力、躁动、抽搐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三、</w:t>
      </w:r>
      <w:bookmarkStart w:id="2" w:name="OLE_LINK9"/>
      <w:r>
        <w:rPr>
          <w:rFonts w:hint="eastAsia" w:ascii="黑体" w:hAnsi="黑体" w:eastAsia="黑体" w:cs="黑体"/>
          <w:b w:val="0"/>
          <w:bCs/>
          <w:color w:val="auto"/>
          <w:szCs w:val="32"/>
          <w:lang w:val="en-US" w:eastAsia="zh-CN"/>
        </w:rPr>
        <w:t>吡唑醚菌酯</w:t>
      </w:r>
      <w:bookmarkEnd w:id="2"/>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吡唑醚菌酯是具有保护、治疗和传导作用的杀菌剂，用于防治主要的植物病害。</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荔枝</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食荚豌豆</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吡唑醚菌酯最大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食用食品一般不会导致吡唑醚菌酯的急性中毒，但长期食用吡唑醚菌酯超标的食品，对人体健康也有一定影响。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、恩诺沙星</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bookmarkStart w:id="3" w:name="OLE_LINK1"/>
      <w:r>
        <w:rPr>
          <w:rFonts w:hint="eastAsia" w:ascii="仿宋_GB2312" w:hAnsi="仿宋_GB2312" w:eastAsia="仿宋_GB2312" w:cs="仿宋_GB2312"/>
          <w:lang w:val="zh-CN" w:eastAsia="zh-CN"/>
        </w:rPr>
        <w:t>恩诺沙星</w:t>
      </w:r>
      <w:bookmarkEnd w:id="3"/>
      <w:r>
        <w:rPr>
          <w:rFonts w:hint="eastAsia" w:ascii="仿宋_GB2312" w:hAnsi="仿宋_GB2312" w:eastAsia="仿宋_GB2312" w:cs="仿宋_GB2312"/>
          <w:lang w:val="zh-CN" w:eastAsia="zh-CN"/>
        </w:rPr>
        <w:t>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lang w:val="en-US" w:eastAsia="zh-CN"/>
        </w:rPr>
        <w:t>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在猪的肌肉和虾肉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最大残留限量值均为</w:t>
      </w:r>
      <w:r>
        <w:rPr>
          <w:rFonts w:hint="eastAsia" w:ascii="仿宋_GB2312" w:hAnsi="仿宋_GB2312" w:eastAsia="仿宋_GB2312" w:cs="仿宋_GB2312"/>
          <w:lang w:val="zh-CN" w:eastAsia="zh-CN"/>
        </w:rPr>
        <w:t>100μg/kg。老年人、儿童及低免疫力人群</w:t>
      </w:r>
      <w:r>
        <w:rPr>
          <w:rFonts w:hint="eastAsia" w:ascii="仿宋_GB2312" w:hAnsi="仿宋_GB2312" w:eastAsia="仿宋_GB2312" w:cs="仿宋_GB2312"/>
          <w:lang w:val="en-US" w:eastAsia="zh-CN"/>
        </w:rPr>
        <w:t>长期食用</w:t>
      </w:r>
      <w:r>
        <w:rPr>
          <w:rFonts w:hint="eastAsia" w:ascii="仿宋_GB2312" w:hAnsi="仿宋_GB2312" w:eastAsia="仿宋_GB2312" w:cs="仿宋_GB2312"/>
          <w:lang w:val="zh-CN" w:eastAsia="zh-CN"/>
        </w:rPr>
        <w:t>恩诺沙星</w:t>
      </w:r>
      <w:r>
        <w:rPr>
          <w:rFonts w:hint="eastAsia" w:ascii="仿宋_GB2312" w:hAnsi="仿宋_GB2312" w:eastAsia="仿宋_GB2312" w:cs="仿宋_GB2312"/>
          <w:lang w:val="en-US" w:eastAsia="zh-CN"/>
        </w:rPr>
        <w:t>超标的食品</w:t>
      </w:r>
      <w:r>
        <w:rPr>
          <w:rFonts w:hint="eastAsia" w:ascii="仿宋_GB2312" w:hAnsi="仿宋_GB2312" w:eastAsia="仿宋_GB2312" w:cs="仿宋_GB2312"/>
          <w:lang w:val="zh-CN" w:eastAsia="zh-CN"/>
        </w:rPr>
        <w:t>，可引起轻度胃肠道不适、头痛、头晕等症状，并产生耐药性。</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五、阿维菌素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阿维菌素是一种抗生素类杀虫、杀螨、杀线虫剂，具有广谱、高效、低残留等特点。《食品安全国家标准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梨</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小白菜、油麦菜</w:t>
      </w:r>
      <w:r>
        <w:rPr>
          <w:rFonts w:hint="eastAsia" w:ascii="仿宋_GB2312" w:hAnsi="仿宋_GB2312" w:eastAsia="仿宋_GB2312" w:cs="仿宋_GB2312"/>
          <w:lang w:val="zh-CN" w:eastAsia="zh-CN"/>
        </w:rPr>
        <w:t>中阿维菌素</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05</w:t>
      </w:r>
      <w:r>
        <w:rPr>
          <w:rFonts w:hint="eastAsia" w:ascii="仿宋_GB2312" w:hAnsi="仿宋_GB2312" w:eastAsia="仿宋_GB2312" w:cs="仿宋_GB2312"/>
          <w:lang w:val="zh-CN" w:eastAsia="zh-CN"/>
        </w:rPr>
        <w:t>mg/kg。少量的农药残留不会引起人体急性中毒，但长期食用农药残留超标的食品，对人体健康有一定影响。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六、氯氟氰菊酯和高效氯氟氰菊酯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-2021）中规定，根茎类和薯芋类蔬菜（马铃薯除外）中氯氟氰菊酯和高效氯氟氰菊酯最大残留限量值为0.01mg/kg；苦瓜中氯氟氰菊酯和高效氯氟氰菊酯最大残留限量值为0.2mg/kg。氯氟氰菊酯和高效氯氟氰菊酯对皮肤有刺激作用，接触量大时会引起头痛、头昏、恶心、呕吐、双手颤抖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lang w:val="zh-CN" w:eastAsia="zh-CN"/>
        </w:rPr>
        <w:t>敌敌畏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敌敌畏是一种广谱性杀虫、杀螨剂，具有触杀、胃毒和熏蒸作用。《食品安全国家标准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仁果类水果（苹果除外）</w:t>
      </w:r>
      <w:bookmarkStart w:id="4" w:name="OLE_LINK5"/>
      <w:r>
        <w:rPr>
          <w:rFonts w:hint="eastAsia" w:ascii="仿宋_GB2312" w:hAnsi="仿宋_GB2312" w:eastAsia="仿宋_GB2312" w:cs="仿宋_GB2312"/>
          <w:lang w:val="zh-CN" w:eastAsia="zh-CN"/>
        </w:rPr>
        <w:t>中敌敌畏最大残留限量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mg/kg</w:t>
      </w:r>
      <w:bookmarkEnd w:id="4"/>
      <w:r>
        <w:rPr>
          <w:rFonts w:hint="eastAsia" w:ascii="仿宋_GB2312" w:hAnsi="仿宋_GB2312" w:eastAsia="仿宋_GB2312" w:cs="仿宋_GB2312"/>
          <w:lang w:val="zh-CN" w:eastAsia="zh-CN"/>
        </w:rPr>
        <w:t>；</w:t>
      </w:r>
      <w:r>
        <w:rPr>
          <w:rFonts w:hint="eastAsia" w:ascii="仿宋_GB2312" w:hAnsi="仿宋_GB2312" w:eastAsia="仿宋_GB2312" w:cs="仿宋_GB2312"/>
          <w:lang w:val="en-US" w:eastAsia="zh-CN"/>
        </w:rPr>
        <w:t>苹果</w:t>
      </w:r>
      <w:r>
        <w:rPr>
          <w:rFonts w:hint="eastAsia" w:ascii="仿宋_GB2312" w:hAnsi="仿宋_GB2312" w:eastAsia="仿宋_GB2312" w:cs="仿宋_GB2312"/>
          <w:lang w:val="zh-CN" w:eastAsia="zh-CN"/>
        </w:rPr>
        <w:t>中敌敌畏最大残留限量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mg/kg。敌敌畏挥发性强，对水体和大气可造成污染，易于通过呼吸道或皮肤进入动物或人体内。少量的农药残留不会引起人体急性中毒，但长期食用农药残留超标的食品，对人体健康有一定影响。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八、啶虫脒</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啶虫脒是一种烟碱类杀虫剂，具有触杀、胃毒和内吸作用，对蚜虫等有较好防效。《食品安全国家标准 食品中农药最大残留限量》（GB 2763-2021）中规定，荚可食豆类蔬菜（菜豆、食荚豌豆除外）中啶虫脒最大残留限量值为0.4mg/kg。少量的残留不会引起人体急性中毒，但长期食用啶虫脒残留超标的食品，可能对人体健康有一定影响。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九</w:t>
      </w:r>
      <w:r>
        <w:rPr>
          <w:rFonts w:hint="eastAsia" w:ascii="黑体" w:hAnsi="黑体" w:eastAsia="黑体" w:cs="黑体"/>
          <w:b w:val="0"/>
          <w:bCs/>
          <w:color w:val="auto"/>
          <w:szCs w:val="32"/>
          <w:lang w:val="zh-CN" w:eastAsia="zh-CN"/>
        </w:rPr>
        <w:t>、甲拌磷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甲拌磷为一种高毒的内吸性杀虫剂、杀螨剂，具有触杀、胃毒、熏蒸作用，持效期较长等特点。《食品安全国家标准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根茎类和薯芋类蔬菜中</w:t>
      </w:r>
      <w:r>
        <w:rPr>
          <w:rFonts w:hint="eastAsia" w:ascii="仿宋_GB2312" w:hAnsi="仿宋_GB2312" w:eastAsia="仿宋_GB2312" w:cs="仿宋_GB2312"/>
          <w:lang w:val="zh-CN" w:eastAsia="zh-CN"/>
        </w:rPr>
        <w:t>甲拌磷</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0.01mg/kg。甲拌磷对人、畜剧毒，短期内大量接触（口服、吸入、皮肤、黏膜）可引起急性中毒。少量的甲拌磷农药残留不会引起人体急性中毒，但长期食用甲拌磷超标的食品，对人体健康有一定影响。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w:t>
      </w:r>
      <w:r>
        <w:rPr>
          <w:rFonts w:hint="eastAsia" w:ascii="黑体" w:hAnsi="黑体" w:eastAsia="黑体" w:cs="黑体"/>
          <w:b w:val="0"/>
          <w:bCs/>
          <w:color w:val="auto"/>
          <w:szCs w:val="32"/>
          <w:lang w:val="zh-CN" w:eastAsia="zh-CN"/>
        </w:rPr>
        <w:t>、氧乐果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氧乐果是一种内吸性强，杀虫活性高的杀虫剂，</w:t>
      </w:r>
      <w:r>
        <w:rPr>
          <w:rFonts w:hint="default" w:ascii="仿宋_GB2312" w:hAnsi="仿宋_GB2312" w:eastAsia="仿宋_GB2312" w:cs="仿宋_GB2312"/>
          <w:lang w:val="zh-CN" w:eastAsia="zh-CN"/>
        </w:rPr>
        <w:t>急性毒性分级为中等毒</w:t>
      </w:r>
      <w:r>
        <w:rPr>
          <w:rFonts w:hint="eastAsia" w:ascii="仿宋_GB2312" w:hAnsi="仿宋_GB2312" w:eastAsia="仿宋_GB2312" w:cs="仿宋_GB2312"/>
          <w:lang w:val="zh-CN" w:eastAsia="zh-CN"/>
        </w:rPr>
        <w:t>，</w:t>
      </w:r>
      <w:r>
        <w:rPr>
          <w:rFonts w:hint="default" w:ascii="仿宋_GB2312" w:hAnsi="仿宋_GB2312" w:eastAsia="仿宋_GB2312" w:cs="仿宋_GB2312"/>
          <w:lang w:val="zh-CN" w:eastAsia="zh-CN"/>
        </w:rPr>
        <w:t>中毒机制是抑制体内胆碱酯酶活性。</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瓜类蔬菜</w:t>
      </w:r>
      <w:r>
        <w:rPr>
          <w:rFonts w:hint="eastAsia" w:ascii="仿宋_GB2312" w:hAnsi="仿宋_GB2312" w:eastAsia="仿宋_GB2312" w:cs="仿宋_GB2312"/>
          <w:lang w:val="zh-CN" w:eastAsia="zh-CN"/>
        </w:rPr>
        <w:t>中氧乐果</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0.02mg/kg。蔬菜中残留的氧乐果进入人体后对体内胆碱酯酶有抑制作用，可能会对人体造成各种急慢性毒性。</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十一、镉（以Cd计）</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镉是一种蓄积性的重金属元素，可通过食物链进入人体。长期食用镉超标的食品，可能会对人体肾脏和肝脏造成损害，还会影响免疫系统，甚至可能对儿童高级神经活动有损害。《食品安全国家标准 食品中污染物限量》（GB 2762-2022）中规定，镉（以Cd计）在新鲜蔬菜(</w:t>
      </w:r>
      <w:r>
        <w:rPr>
          <w:rFonts w:hint="default" w:ascii="仿宋_GB2312" w:hAnsi="仿宋_GB2312" w:eastAsia="仿宋_GB2312" w:cs="仿宋_GB2312"/>
          <w:lang w:val="en-US" w:eastAsia="zh-CN"/>
        </w:rPr>
        <w:t xml:space="preserve">叶菜蔬菜、豆类蔬菜、块根和块茎蔬菜、茎类蔬菜、黄花菜除外) </w:t>
      </w:r>
      <w:r>
        <w:rPr>
          <w:rFonts w:hint="eastAsia" w:ascii="仿宋_GB2312" w:hAnsi="仿宋_GB2312" w:eastAsia="仿宋_GB2312" w:cs="仿宋_GB2312"/>
          <w:lang w:val="en-US" w:eastAsia="zh-CN"/>
        </w:rPr>
        <w:t>中的限量值为0.05mg/kg。蔬菜中镉（以Cd计）检测值超标的原因，可能是其生长过程中富集环境中的镉元素所致。</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十二、</w:t>
      </w:r>
      <w:bookmarkStart w:id="5" w:name="OLE_LINK6"/>
      <w:r>
        <w:rPr>
          <w:rFonts w:hint="eastAsia" w:ascii="黑体" w:hAnsi="黑体" w:eastAsia="黑体" w:cs="黑体"/>
          <w:b w:val="0"/>
          <w:bCs/>
          <w:color w:val="auto"/>
          <w:szCs w:val="32"/>
          <w:lang w:val="en-US" w:eastAsia="zh-CN"/>
        </w:rPr>
        <w:t>乙酰甲胺磷</w:t>
      </w:r>
      <w:bookmarkEnd w:id="5"/>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瓜果类水果、热带和亚热带水果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w:t>
      </w:r>
      <w:r>
        <w:rPr>
          <w:rFonts w:hint="eastAsia" w:ascii="仿宋_GB2312" w:hAnsi="仿宋_GB2312" w:eastAsia="仿宋_GB2312" w:cs="仿宋_GB2312"/>
          <w:lang w:val="zh-CN" w:eastAsia="zh-CN"/>
        </w:rPr>
        <w:t>0.02mg/kg。少量的农药残留不会引起人体急性中毒，但长期食用农药残留超标的食品，对人体健康有一定影响。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十三、</w:t>
      </w:r>
      <w:r>
        <w:rPr>
          <w:rFonts w:hint="eastAsia" w:ascii="黑体" w:hAnsi="黑体" w:eastAsia="黑体" w:cs="黑体"/>
          <w:b w:val="0"/>
          <w:bCs/>
          <w:color w:val="auto"/>
          <w:szCs w:val="32"/>
          <w:lang w:val="zh-CN" w:eastAsia="zh-CN"/>
        </w:rPr>
        <w:t>苯醚甲环唑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苯醚甲环唑是高效广谱杀菌剂，对蔬菜和瓜果等多种真菌性病害具有很好的防治作用。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桃</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苯醚甲环唑最大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食用食品一般不会导致苯醚甲环唑的急性中毒，但长期食用苯醚甲环唑超标的食品，对人体健康也有一定影响。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十四、吡虫啉</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吡虫啉是一种内吸性杀虫剂，可层间传导，具有触杀和胃毒作用。</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吡虫啉最大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0.05mg/kg。</w:t>
      </w:r>
      <w:r>
        <w:rPr>
          <w:rFonts w:hint="eastAsia" w:ascii="仿宋_GB2312" w:hAnsi="仿宋_GB2312" w:eastAsia="仿宋_GB2312" w:cs="仿宋_GB2312"/>
          <w:lang w:val="en-US" w:eastAsia="zh-CN"/>
        </w:rPr>
        <w:t>食用吡虫啉超标的食品可能会导致恶心、呕吐、头痛、乏力、心跳过速等症状。</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十五、</w:t>
      </w:r>
      <w:r>
        <w:rPr>
          <w:rFonts w:hint="eastAsia" w:ascii="黑体" w:hAnsi="黑体" w:eastAsia="黑体" w:cs="黑体"/>
          <w:b w:val="0"/>
          <w:bCs/>
          <w:color w:val="auto"/>
          <w:szCs w:val="32"/>
          <w:lang w:val="zh-CN" w:eastAsia="zh-CN"/>
        </w:rPr>
        <w:t>磺胺类（总量）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磺胺类药物是一种人工合成的抗菌药，具有抗菌谱较广、性质稳定、使用简便等特性，对大多数革兰氏阳性菌和阴性菌都有较强抑制作用，广泛用于防治鸡球虫病。《食品安全国家标准 食品中41种兽药最大残留限量》</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GB 31650.1-2022</w:t>
      </w:r>
      <w:r>
        <w:rPr>
          <w:rFonts w:hint="eastAsia" w:ascii="仿宋_GB2312" w:hAnsi="仿宋_GB2312" w:eastAsia="仿宋_GB2312" w:cs="仿宋_GB2312"/>
          <w:lang w:val="en-US" w:eastAsia="zh-CN"/>
        </w:rPr>
        <w:t>)中规定，家禽蛋</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磺胺类（总量）最大残留限量值为</w:t>
      </w:r>
      <w:r>
        <w:rPr>
          <w:rFonts w:hint="eastAsia" w:ascii="仿宋_GB2312" w:hAnsi="仿宋_GB2312" w:eastAsia="仿宋_GB2312" w:cs="仿宋_GB2312"/>
          <w:lang w:val="zh-CN" w:eastAsia="zh-CN"/>
        </w:rPr>
        <w:t>10μg/kg。长期摄入磺胺类超标的动物性食品，可能导致泌尿系统和肝脏损伤等健康危害。</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六、</w:t>
      </w:r>
      <w:r>
        <w:rPr>
          <w:rFonts w:hint="eastAsia" w:ascii="黑体" w:hAnsi="黑体" w:eastAsia="黑体" w:cs="黑体"/>
          <w:b w:val="0"/>
          <w:bCs/>
          <w:color w:val="auto"/>
          <w:szCs w:val="32"/>
          <w:lang w:val="zh-CN" w:eastAsia="zh-CN"/>
        </w:rPr>
        <w:t>甲硝唑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甲硝唑是一种抗生素和抗原虫剂，有强大的杀灭滴虫的作用，对厌氧微生物有杀灭作用，广泛地应用于抗厌氧菌感染。《食品安全国家标准 食品中兽药最大残留限量》（GB 31650-2019）中规定，甲硝唑不得在动物</w:t>
      </w:r>
      <w:r>
        <w:rPr>
          <w:rFonts w:hint="eastAsia" w:ascii="仿宋_GB2312" w:hAnsi="仿宋_GB2312" w:eastAsia="仿宋_GB2312" w:cs="仿宋_GB2312"/>
          <w:lang w:val="en-US" w:eastAsia="zh-CN"/>
        </w:rPr>
        <w:t>源</w:t>
      </w:r>
      <w:r>
        <w:rPr>
          <w:rFonts w:hint="eastAsia" w:ascii="仿宋_GB2312" w:hAnsi="仿宋_GB2312" w:eastAsia="仿宋_GB2312" w:cs="仿宋_GB2312"/>
          <w:lang w:val="zh-CN" w:eastAsia="zh-CN"/>
        </w:rPr>
        <w:t>性食品中检出。长期食用甲硝唑超标的食品可能会引起胃肠道反应恶心、呕吐、食欲不振、腹胀、腹泻等。</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十七、</w:t>
      </w:r>
      <w:r>
        <w:rPr>
          <w:rFonts w:hint="eastAsia" w:ascii="黑体" w:hAnsi="黑体" w:eastAsia="黑体" w:cs="黑体"/>
          <w:b w:val="0"/>
          <w:bCs/>
          <w:color w:val="auto"/>
          <w:szCs w:val="32"/>
          <w:lang w:val="zh-CN" w:eastAsia="zh-CN"/>
        </w:rPr>
        <w:t>甲氧苄啶</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甲氧苄啶是一种抗菌剂，适用于呼吸道感染、老年性慢性支气管炎、菌痢、泌尿系统感染、肠炎、伤寒、疟疾等症。与磺胺类药物及抗生物并用时具有明显增效作用。可治疗畜禽大肠杆菌引起的败血症、鸡白痢、禽伤寒、霍乱、球虫病、呼吸系统继发性细菌感染等。</w:t>
      </w:r>
      <w:bookmarkStart w:id="6" w:name="OLE_LINK7"/>
      <w:r>
        <w:rPr>
          <w:rFonts w:hint="eastAsia" w:ascii="仿宋_GB2312" w:hAnsi="仿宋_GB2312" w:eastAsia="仿宋_GB2312" w:cs="仿宋_GB2312"/>
          <w:lang w:val="zh-CN" w:eastAsia="zh-CN"/>
        </w:rPr>
        <w:t>《食品安全国家标准 食品 中 41 种兽药最大残留限量》（GB 31650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22</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禽蛋中甲氧苄啶</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w:t>
      </w:r>
      <w:r>
        <w:rPr>
          <w:rFonts w:hint="eastAsia" w:ascii="仿宋_GB2312" w:hAnsi="仿宋_GB2312" w:eastAsia="仿宋_GB2312" w:cs="仿宋_GB2312"/>
          <w:lang w:val="zh-CN" w:eastAsia="zh-CN"/>
        </w:rPr>
        <w:t>为10μg/kg。</w:t>
      </w:r>
      <w:bookmarkEnd w:id="6"/>
      <w:r>
        <w:rPr>
          <w:rFonts w:hint="eastAsia" w:ascii="仿宋_GB2312" w:hAnsi="仿宋_GB2312" w:eastAsia="仿宋_GB2312" w:cs="仿宋_GB2312"/>
          <w:lang w:val="en-US" w:eastAsia="zh-CN"/>
        </w:rPr>
        <w:t>长期摄入甲氧苄啶超标的动物性食品可能引起恶心、呕吐、腹泻和腹部不适。</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十八、咪鲜胺和咪鲜胺锰盐</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咪鲜胺和咪鲜胺锰盐是一种广谱高效杀菌剂。《食品安全国家标准食品中农药最大残留限量》（GB 2763-2021）中规定，山药中咪鲜胺和咪鲜胺锰盐最大残留限量值为0.3 mg/kg。少量的农药残留不会引起人体急性中毒，但长期食用咪鲜胺超标的食品，对人体健康可能有一定影响。 </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十九、噻虫嗪</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噻虫嗪是具有触杀、胃毒和内吸作用的杀虫剂。</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荚可食豆类蔬菜（菜豆除外）、葱中噻虫嗪最大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均为0.3</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香蕉中噻虫嗪最大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为0.02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 xml:space="preserve">食用食品一般不会导致噻虫嗪的急性中毒，但长期食用噻虫嗪超标的食品，对人体健康也有一定影响。 </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二十、</w:t>
      </w:r>
      <w:r>
        <w:rPr>
          <w:rFonts w:hint="eastAsia" w:ascii="黑体" w:hAnsi="黑体" w:eastAsia="黑体" w:cs="黑体"/>
          <w:b w:val="0"/>
          <w:bCs/>
          <w:color w:val="auto"/>
          <w:szCs w:val="32"/>
          <w:lang w:val="zh-CN" w:eastAsia="zh-CN"/>
        </w:rPr>
        <w:t>五氯酚酸钠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五氯酚酸钠属于有机氯农药，是氯代烃类杀虫剂和杀真菌剂。</w:t>
      </w:r>
      <w:r>
        <w:rPr>
          <w:rFonts w:hint="default" w:ascii="仿宋_GB2312" w:hAnsi="仿宋_GB2312" w:eastAsia="仿宋_GB2312" w:cs="仿宋_GB2312"/>
          <w:lang w:val="en-US" w:eastAsia="zh-CN"/>
        </w:rPr>
        <w:t>《食品动物中禁止使用的药品及其他化合物清单》（农业农村部公告 第250号）</w:t>
      </w:r>
      <w:r>
        <w:rPr>
          <w:rFonts w:hint="eastAsia" w:ascii="仿宋_GB2312" w:hAnsi="仿宋_GB2312" w:eastAsia="仿宋_GB2312" w:cs="仿宋_GB2312"/>
          <w:lang w:val="en-US" w:eastAsia="zh-CN"/>
        </w:rPr>
        <w:t>中规定，五氯酚酸钠为食品动物中禁止使用的药物。长期食用检出五氯酚酸钠的食品，可能会对人体的肝、肾及中枢神经系统造成损害。</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二十一、多西环素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多西环素（强力霉素）是一种四环素类药物，一般用于治疗衣原体支原体感染。《食品安全国家标准 食品中41种兽药最大残留限量》（GB 31650.1-2022）中规定，家禽蛋中多西环素最大残留限量为10μg/kg。鸡蛋中多西环素超标的原因，可能是用药治疗蛋鸡疾病导致药物在其体内残留，进而传递至鸡蛋中。长期食用多西环素（强力霉素）残留超标的食品，可使病原体产生耐药性，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二十二、氟苯尼考</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氟苯尼考又称氟甲砜霉素，是农业农村部批准使用的动物专用抗菌药，主要用于敏感细菌所致的猪、鸡、鱼的细菌性疾病。《食品安全国家标准 食品中兽药最大残留限量》（GB 31650-2019）中规定，氟苯尼考可用于猪、牛、羊、禽、鱼等，其他动物肌肉中氟苯尼考</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w:t>
      </w:r>
      <w:r>
        <w:rPr>
          <w:rFonts w:hint="eastAsia" w:ascii="仿宋_GB2312" w:hAnsi="仿宋_GB2312" w:eastAsia="仿宋_GB2312" w:cs="仿宋_GB2312"/>
          <w:lang w:val="zh-CN" w:eastAsia="zh-CN"/>
        </w:rPr>
        <w:t>为10</w:t>
      </w:r>
      <w:r>
        <w:rPr>
          <w:rFonts w:hint="eastAsia" w:ascii="仿宋_GB2312" w:hAnsi="仿宋_GB2312" w:eastAsia="仿宋_GB2312" w:cs="仿宋_GB2312"/>
          <w:lang w:val="en-US" w:eastAsia="zh-CN"/>
        </w:rPr>
        <w:t>0</w:t>
      </w:r>
      <w:r>
        <w:rPr>
          <w:rFonts w:hint="eastAsia" w:ascii="仿宋_GB2312" w:hAnsi="仿宋_GB2312" w:eastAsia="仿宋_GB2312" w:cs="仿宋_GB2312"/>
          <w:lang w:val="zh-CN" w:eastAsia="zh-CN"/>
        </w:rPr>
        <w:t>μg/kg</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《食品安全国家标准 食品中41种兽药最大残留限量》（GB 31650</w:t>
      </w:r>
      <w:r>
        <w:rPr>
          <w:rFonts w:hint="eastAsia" w:ascii="仿宋_GB2312" w:hAnsi="仿宋_GB2312" w:eastAsia="仿宋_GB2312" w:cs="仿宋_GB2312"/>
          <w:lang w:val="en-US" w:eastAsia="zh-CN"/>
        </w:rPr>
        <w:t>.1</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22</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家禽蛋中氟苯尼考</w:t>
      </w:r>
      <w:r>
        <w:rPr>
          <w:rFonts w:hint="eastAsia" w:ascii="仿宋_GB2312" w:hAnsi="仿宋_GB2312" w:eastAsia="仿宋_GB2312" w:cs="仿宋_GB2312"/>
          <w:lang w:val="zh-CN" w:eastAsia="zh-CN"/>
        </w:rPr>
        <w:t>最</w:t>
      </w:r>
      <w:r>
        <w:rPr>
          <w:rFonts w:hint="eastAsia" w:ascii="仿宋_GB2312" w:hAnsi="仿宋_GB2312" w:eastAsia="仿宋_GB2312" w:cs="仿宋_GB2312"/>
          <w:lang w:val="en-US" w:eastAsia="zh-CN"/>
        </w:rPr>
        <w:t>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w:t>
      </w:r>
      <w:r>
        <w:rPr>
          <w:rFonts w:hint="eastAsia" w:ascii="仿宋_GB2312" w:hAnsi="仿宋_GB2312" w:eastAsia="仿宋_GB2312" w:cs="仿宋_GB2312"/>
          <w:lang w:val="zh-CN" w:eastAsia="zh-CN"/>
        </w:rPr>
        <w:t>为10μg/kg。</w:t>
      </w:r>
      <w:r>
        <w:rPr>
          <w:rFonts w:hint="eastAsia" w:ascii="仿宋_GB2312" w:hAnsi="仿宋_GB2312" w:eastAsia="仿宋_GB2312" w:cs="仿宋_GB2312"/>
          <w:lang w:val="en-US" w:eastAsia="zh-CN"/>
        </w:rPr>
        <w:t>长期食用氟苯尼考超标的食品，对人体健康有一定风险。</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二十三、土霉素/金霉素/四环素(组合含量)</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土霉素、金霉素、四环素属</w:t>
      </w:r>
      <w:r>
        <w:rPr>
          <w:rFonts w:hint="eastAsia" w:ascii="仿宋_GB2312" w:hAnsi="仿宋_GB2312" w:eastAsia="仿宋_GB2312" w:cs="仿宋_GB2312"/>
          <w:lang w:val="en-US" w:eastAsia="zh-CN"/>
        </w:rPr>
        <w:t>于四环素类抗生素，常用于动物各种传染性疾病的治疗。</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虾肌肉中中的土霉素、金霉素、四环素单个或组合最大残留限量为200μg/kg。四环素类药物在虾肉中的残留威胁人体健康，能引起再生障碍性贫血和粒状白细胞缺乏症等疾病，低浓度的药物残留还会诱发致病菌的耐药性。</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w:t>
      </w: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四、地美硝唑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地美硝唑是硝基咪唑类抗原虫药，可用于治疗禽组织滴虫病等。《食品安全国家标准 食品中兽药最大残留限量》（GB 31650-2019）中规定，地美硝唑允许作治疗用，但不得在动物性食品中检出。鸡蛋中检出地美硝唑的原因，可能是用药治疗蛋鸡疾病导致地美硝唑在其体内残留，进而传递至鸡蛋中。</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二十五、氯吡脲</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氯吡脲是一种具有细胞分裂素活性的苯脲类植物生长调节剂。</w:t>
      </w:r>
      <w:r>
        <w:rPr>
          <w:rFonts w:hint="default" w:ascii="仿宋_GB2312" w:hAnsi="仿宋_GB2312" w:eastAsia="仿宋_GB2312" w:cs="仿宋_GB2312"/>
          <w:lang w:val="en-US" w:eastAsia="zh-CN"/>
        </w:rPr>
        <w:t>《食品安全国家标准 食品中农药最大残留限量》（GB 2763-2021）中规定，</w:t>
      </w:r>
      <w:r>
        <w:rPr>
          <w:rFonts w:hint="eastAsia" w:ascii="仿宋_GB2312" w:hAnsi="仿宋_GB2312" w:eastAsia="仿宋_GB2312" w:cs="仿宋_GB2312"/>
          <w:lang w:val="en-US" w:eastAsia="zh-CN"/>
        </w:rPr>
        <w:t>猕猴桃</w:t>
      </w:r>
      <w:r>
        <w:rPr>
          <w:rFonts w:hint="default" w:ascii="仿宋_GB2312" w:hAnsi="仿宋_GB2312" w:eastAsia="仿宋_GB2312" w:cs="仿宋_GB2312"/>
          <w:lang w:val="en-US" w:eastAsia="zh-CN"/>
        </w:rPr>
        <w:t>中</w:t>
      </w:r>
      <w:r>
        <w:rPr>
          <w:rFonts w:hint="eastAsia" w:ascii="仿宋_GB2312" w:hAnsi="仿宋_GB2312" w:eastAsia="仿宋_GB2312" w:cs="仿宋_GB2312"/>
          <w:lang w:val="en-US" w:eastAsia="zh-CN"/>
        </w:rPr>
        <w:t>氯吡脲最大残留限量值为</w:t>
      </w:r>
      <w:r>
        <w:rPr>
          <w:rFonts w:hint="default" w:ascii="仿宋_GB2312" w:hAnsi="仿宋_GB2312" w:eastAsia="仿宋_GB2312" w:cs="仿宋_GB2312"/>
          <w:lang w:val="en-US" w:eastAsia="zh-CN"/>
        </w:rPr>
        <w:t>0.05 mg/kg</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少量的</w:t>
      </w:r>
      <w:r>
        <w:rPr>
          <w:rFonts w:hint="eastAsia" w:ascii="仿宋_GB2312" w:hAnsi="仿宋_GB2312" w:eastAsia="仿宋_GB2312" w:cs="仿宋_GB2312"/>
          <w:lang w:val="en-US" w:eastAsia="zh-CN"/>
        </w:rPr>
        <w:t>氯吡脲</w:t>
      </w:r>
      <w:r>
        <w:rPr>
          <w:rFonts w:hint="eastAsia" w:ascii="仿宋_GB2312" w:hAnsi="仿宋_GB2312" w:eastAsia="仿宋_GB2312" w:cs="仿宋_GB2312"/>
          <w:lang w:val="zh-CN" w:eastAsia="zh-CN"/>
        </w:rPr>
        <w:t>农药残留不会引起人体急性中毒，但长期食用</w:t>
      </w:r>
      <w:r>
        <w:rPr>
          <w:rFonts w:hint="eastAsia" w:ascii="仿宋_GB2312" w:hAnsi="仿宋_GB2312" w:eastAsia="仿宋_GB2312" w:cs="仿宋_GB2312"/>
          <w:lang w:val="en-US" w:eastAsia="zh-CN"/>
        </w:rPr>
        <w:t>氯吡脲</w:t>
      </w:r>
      <w:r>
        <w:rPr>
          <w:rFonts w:hint="eastAsia" w:ascii="仿宋_GB2312" w:hAnsi="仿宋_GB2312" w:eastAsia="仿宋_GB2312" w:cs="仿宋_GB2312"/>
          <w:lang w:val="zh-CN" w:eastAsia="zh-CN"/>
        </w:rPr>
        <w:t>超标的食品，对人体健康有一定影响。</w:t>
      </w:r>
    </w:p>
    <w:p>
      <w:pPr>
        <w:pStyle w:val="4"/>
        <w:keepNext w:val="0"/>
        <w:keepLines w:val="0"/>
        <w:pageBreakBefore w:val="0"/>
        <w:widowControl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二十六、丙环唑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丙环唑是有保护和治疗作用的内吸性叶面杀菌剂，通过木质部向顶传导。</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葱</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丙环唑最大</w:t>
      </w:r>
      <w:r>
        <w:rPr>
          <w:rFonts w:hint="eastAsia" w:ascii="仿宋_GB2312" w:hAnsi="仿宋_GB2312" w:eastAsia="仿宋_GB2312" w:cs="仿宋_GB2312"/>
          <w:lang w:val="zh-CN" w:eastAsia="zh-CN"/>
        </w:rPr>
        <w:t>残留限量</w:t>
      </w:r>
      <w:r>
        <w:rPr>
          <w:rFonts w:hint="eastAsia" w:ascii="仿宋_GB2312" w:hAnsi="仿宋_GB2312" w:eastAsia="仿宋_GB2312" w:cs="仿宋_GB2312"/>
          <w:lang w:val="en-US" w:eastAsia="zh-CN"/>
        </w:rPr>
        <w:t>值为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食用食品一般不会导致丙环唑的急性中毒，但长期食用丙环唑超标的食品，对人体健康也有一定影响。</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二十七、甲胺磷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甲胺磷是内吸性的有机磷类杀虫、杀螨剂，具有触杀、胃毒作用。</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cs="仿宋_GB2312"/>
          <w:lang w:val="en-US" w:eastAsia="zh-CN"/>
        </w:rPr>
        <w:t>茄果</w:t>
      </w:r>
      <w:r>
        <w:rPr>
          <w:rFonts w:hint="eastAsia" w:ascii="仿宋_GB2312" w:hAnsi="仿宋_GB2312" w:eastAsia="仿宋_GB2312" w:cs="仿宋_GB2312"/>
          <w:lang w:val="en-US" w:eastAsia="zh-CN"/>
        </w:rPr>
        <w:t>类蔬菜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w:t>
      </w:r>
      <w:r>
        <w:rPr>
          <w:rFonts w:hint="eastAsia" w:ascii="仿宋_GB2312" w:hAnsi="仿宋_GB2312" w:eastAsia="仿宋_GB2312" w:cs="仿宋_GB2312"/>
          <w:lang w:val="en-US" w:eastAsia="zh-CN"/>
        </w:rPr>
        <w:t>5</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食用食品一般不会</w:t>
      </w:r>
      <w:bookmarkStart w:id="7" w:name="_GoBack"/>
      <w:bookmarkEnd w:id="7"/>
      <w:r>
        <w:rPr>
          <w:rFonts w:hint="eastAsia" w:ascii="仿宋_GB2312" w:hAnsi="仿宋_GB2312" w:eastAsia="仿宋_GB2312" w:cs="仿宋_GB2312"/>
          <w:lang w:val="en-US" w:eastAsia="zh-CN"/>
        </w:rPr>
        <w:t xml:space="preserve">导致甲胺磷的急性中毒，但长期食用甲胺磷超标的食品，对人体健康也有一定影响。 </w:t>
      </w:r>
    </w:p>
    <w:p>
      <w:pPr>
        <w:pStyle w:val="11"/>
        <w:rPr>
          <w:rFonts w:hint="eastAsia" w:ascii="仿宋_GB2312" w:hAnsi="仿宋" w:eastAsia="仿宋_GB2312" w:cs="Times New Roman"/>
          <w:b w:val="0"/>
          <w:kern w:val="2"/>
          <w:sz w:val="32"/>
          <w:szCs w:val="32"/>
          <w:lang w:val="en-US" w:eastAsia="zh-CN" w:bidi="ar-SA"/>
        </w:rPr>
      </w:pPr>
    </w:p>
    <w:p>
      <w:pPr>
        <w:rPr>
          <w:rFonts w:hint="eastAsia"/>
          <w:lang w:val="en-US" w:eastAsia="zh-CN"/>
        </w:rPr>
      </w:pPr>
    </w:p>
    <w:p>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CEC494-57E2-414A-A643-8A2477C9B7EC}"/>
  </w:font>
  <w:font w:name="黑体">
    <w:panose1 w:val="02010609060101010101"/>
    <w:charset w:val="86"/>
    <w:family w:val="auto"/>
    <w:pitch w:val="default"/>
    <w:sig w:usb0="800002BF" w:usb1="38CF7CFA" w:usb2="00000016" w:usb3="00000000" w:csb0="00040001" w:csb1="00000000"/>
    <w:embedRegular r:id="rId2" w:fontKey="{5E945E6A-C734-46CB-AD1D-FC51C83054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A501D3C-F988-49FA-A517-B6150310B12D}"/>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B7F8FA5F-6A91-4949-873F-87476E366E82}"/>
  </w:font>
  <w:font w:name="方正小标宋_GBK">
    <w:panose1 w:val="02000000000000000000"/>
    <w:charset w:val="86"/>
    <w:family w:val="auto"/>
    <w:pitch w:val="default"/>
    <w:sig w:usb0="A00002BF" w:usb1="38CF7CFA" w:usb2="00082016" w:usb3="00000000" w:csb0="00040001" w:csb1="00000000"/>
    <w:embedRegular r:id="rId5" w:fontKey="{62220997-F200-4CEC-906C-A4216B590B14}"/>
  </w:font>
  <w:font w:name="仿宋">
    <w:panose1 w:val="02010609060101010101"/>
    <w:charset w:val="86"/>
    <w:family w:val="modern"/>
    <w:pitch w:val="default"/>
    <w:sig w:usb0="800002BF" w:usb1="38CF7CFA" w:usb2="00000016" w:usb3="00000000" w:csb0="00040001" w:csb1="00000000"/>
    <w:embedRegular r:id="rId6" w:fontKey="{73954E32-31E7-499D-91EE-DFE8A5E61B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A3F1A"/>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4A0175"/>
    <w:rsid w:val="0250093A"/>
    <w:rsid w:val="02E13ED6"/>
    <w:rsid w:val="02F70D3E"/>
    <w:rsid w:val="02FF0F46"/>
    <w:rsid w:val="030904ED"/>
    <w:rsid w:val="03095C9B"/>
    <w:rsid w:val="03365C46"/>
    <w:rsid w:val="03451AAA"/>
    <w:rsid w:val="034743C9"/>
    <w:rsid w:val="034F1986"/>
    <w:rsid w:val="035A1CA5"/>
    <w:rsid w:val="03C230FA"/>
    <w:rsid w:val="03DD5D77"/>
    <w:rsid w:val="03E020C5"/>
    <w:rsid w:val="03FD00B3"/>
    <w:rsid w:val="0453793B"/>
    <w:rsid w:val="04974587"/>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645999"/>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B263AD"/>
    <w:rsid w:val="09C50CEB"/>
    <w:rsid w:val="09C90D1F"/>
    <w:rsid w:val="09FB4D92"/>
    <w:rsid w:val="0A0D383A"/>
    <w:rsid w:val="0A101FAB"/>
    <w:rsid w:val="0A416AB6"/>
    <w:rsid w:val="0A517CAA"/>
    <w:rsid w:val="0A545255"/>
    <w:rsid w:val="0A583951"/>
    <w:rsid w:val="0A5C592B"/>
    <w:rsid w:val="0A9D3C22"/>
    <w:rsid w:val="0AAC76D8"/>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D64FC"/>
    <w:rsid w:val="0DFE11D3"/>
    <w:rsid w:val="0E1D70CD"/>
    <w:rsid w:val="0E25775A"/>
    <w:rsid w:val="0E291C53"/>
    <w:rsid w:val="0E2E4AB8"/>
    <w:rsid w:val="0E431583"/>
    <w:rsid w:val="0E7310BF"/>
    <w:rsid w:val="0E8559ED"/>
    <w:rsid w:val="0EA926E5"/>
    <w:rsid w:val="0EA93008"/>
    <w:rsid w:val="0EBB5442"/>
    <w:rsid w:val="0EC839C2"/>
    <w:rsid w:val="0F261454"/>
    <w:rsid w:val="0F2904D1"/>
    <w:rsid w:val="0F3B0205"/>
    <w:rsid w:val="0F567840"/>
    <w:rsid w:val="0F833C96"/>
    <w:rsid w:val="0F9C6C28"/>
    <w:rsid w:val="0FAA22AF"/>
    <w:rsid w:val="0FCE13D5"/>
    <w:rsid w:val="0FD7772F"/>
    <w:rsid w:val="0FE51EE1"/>
    <w:rsid w:val="1011213A"/>
    <w:rsid w:val="10507CE0"/>
    <w:rsid w:val="108B31AA"/>
    <w:rsid w:val="10AD16A7"/>
    <w:rsid w:val="10BA4D47"/>
    <w:rsid w:val="10C33540"/>
    <w:rsid w:val="10E95AD5"/>
    <w:rsid w:val="10F227B2"/>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604E05"/>
    <w:rsid w:val="12823238"/>
    <w:rsid w:val="128778EF"/>
    <w:rsid w:val="12AF7645"/>
    <w:rsid w:val="12B51B83"/>
    <w:rsid w:val="12CB3A8A"/>
    <w:rsid w:val="12D976B3"/>
    <w:rsid w:val="132536A6"/>
    <w:rsid w:val="13272F7A"/>
    <w:rsid w:val="132F1E2E"/>
    <w:rsid w:val="136C1F21"/>
    <w:rsid w:val="13760449"/>
    <w:rsid w:val="137821D3"/>
    <w:rsid w:val="137A7568"/>
    <w:rsid w:val="13803E88"/>
    <w:rsid w:val="13914897"/>
    <w:rsid w:val="139A1CB2"/>
    <w:rsid w:val="13CF7489"/>
    <w:rsid w:val="13E774D5"/>
    <w:rsid w:val="13EC0B78"/>
    <w:rsid w:val="13FF6BA4"/>
    <w:rsid w:val="140432BB"/>
    <w:rsid w:val="141B2394"/>
    <w:rsid w:val="141D437D"/>
    <w:rsid w:val="14292A97"/>
    <w:rsid w:val="145F6743"/>
    <w:rsid w:val="148F04A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74D2B"/>
    <w:rsid w:val="17CA0823"/>
    <w:rsid w:val="17E267F9"/>
    <w:rsid w:val="17E73651"/>
    <w:rsid w:val="17F52E64"/>
    <w:rsid w:val="17FA5E44"/>
    <w:rsid w:val="17FC3533"/>
    <w:rsid w:val="18137F71"/>
    <w:rsid w:val="181E0E48"/>
    <w:rsid w:val="181E6360"/>
    <w:rsid w:val="182C56B9"/>
    <w:rsid w:val="18350C44"/>
    <w:rsid w:val="18A6137C"/>
    <w:rsid w:val="18A92683"/>
    <w:rsid w:val="18AB35D2"/>
    <w:rsid w:val="18B0756E"/>
    <w:rsid w:val="18D62848"/>
    <w:rsid w:val="18F91C2D"/>
    <w:rsid w:val="18FA3DC4"/>
    <w:rsid w:val="18FD3742"/>
    <w:rsid w:val="199008F8"/>
    <w:rsid w:val="199C538A"/>
    <w:rsid w:val="19AE61A3"/>
    <w:rsid w:val="19B165AF"/>
    <w:rsid w:val="19B74155"/>
    <w:rsid w:val="19CF4BC1"/>
    <w:rsid w:val="19EA2F53"/>
    <w:rsid w:val="19EA7372"/>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DF20449"/>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6D2C2B"/>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5EB3909"/>
    <w:rsid w:val="26040EF9"/>
    <w:rsid w:val="262E6380"/>
    <w:rsid w:val="26635934"/>
    <w:rsid w:val="26B34BD0"/>
    <w:rsid w:val="26D25598"/>
    <w:rsid w:val="26F13AEF"/>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771631"/>
    <w:rsid w:val="288764EB"/>
    <w:rsid w:val="28EE2E75"/>
    <w:rsid w:val="28FE2370"/>
    <w:rsid w:val="2911326E"/>
    <w:rsid w:val="29177195"/>
    <w:rsid w:val="2928376B"/>
    <w:rsid w:val="29292876"/>
    <w:rsid w:val="292A5298"/>
    <w:rsid w:val="294A1318"/>
    <w:rsid w:val="295771E6"/>
    <w:rsid w:val="29601284"/>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BF1120B"/>
    <w:rsid w:val="2C2E2DFC"/>
    <w:rsid w:val="2C3979F2"/>
    <w:rsid w:val="2C6F3579"/>
    <w:rsid w:val="2C784420"/>
    <w:rsid w:val="2C840FE5"/>
    <w:rsid w:val="2CF75313"/>
    <w:rsid w:val="2CFD4546"/>
    <w:rsid w:val="2D145EC5"/>
    <w:rsid w:val="2D2D024C"/>
    <w:rsid w:val="2D5C5ABE"/>
    <w:rsid w:val="2D5C786C"/>
    <w:rsid w:val="2D684463"/>
    <w:rsid w:val="2D900A65"/>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9A65D8"/>
    <w:rsid w:val="30B3361E"/>
    <w:rsid w:val="30CE0A81"/>
    <w:rsid w:val="30DD0BAA"/>
    <w:rsid w:val="31044F7C"/>
    <w:rsid w:val="31200851"/>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3F28B4"/>
    <w:rsid w:val="33564484"/>
    <w:rsid w:val="336A3327"/>
    <w:rsid w:val="33713745"/>
    <w:rsid w:val="33B026C0"/>
    <w:rsid w:val="341B0ACA"/>
    <w:rsid w:val="341B5D8B"/>
    <w:rsid w:val="341E1D9A"/>
    <w:rsid w:val="34264611"/>
    <w:rsid w:val="343E30F0"/>
    <w:rsid w:val="348E513C"/>
    <w:rsid w:val="34951FE2"/>
    <w:rsid w:val="34A77C54"/>
    <w:rsid w:val="34B74329"/>
    <w:rsid w:val="34E25FED"/>
    <w:rsid w:val="34EE16F2"/>
    <w:rsid w:val="34FF4C0B"/>
    <w:rsid w:val="35220BDC"/>
    <w:rsid w:val="3538471B"/>
    <w:rsid w:val="354F3FC5"/>
    <w:rsid w:val="358C3BA0"/>
    <w:rsid w:val="358F3394"/>
    <w:rsid w:val="35BC7A15"/>
    <w:rsid w:val="35C250E6"/>
    <w:rsid w:val="35C91817"/>
    <w:rsid w:val="35CD1307"/>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6C7089"/>
    <w:rsid w:val="39730FC7"/>
    <w:rsid w:val="39824C43"/>
    <w:rsid w:val="398B0B0F"/>
    <w:rsid w:val="39BC591B"/>
    <w:rsid w:val="39C050AD"/>
    <w:rsid w:val="39C64A66"/>
    <w:rsid w:val="39DE7F87"/>
    <w:rsid w:val="3A030663"/>
    <w:rsid w:val="3A193765"/>
    <w:rsid w:val="3A1A726F"/>
    <w:rsid w:val="3A762124"/>
    <w:rsid w:val="3A856654"/>
    <w:rsid w:val="3A8F1281"/>
    <w:rsid w:val="3AB12EB5"/>
    <w:rsid w:val="3AB301FA"/>
    <w:rsid w:val="3AD354E6"/>
    <w:rsid w:val="3AD81184"/>
    <w:rsid w:val="3ADF2D6F"/>
    <w:rsid w:val="3AE12B76"/>
    <w:rsid w:val="3AF76465"/>
    <w:rsid w:val="3B1904CB"/>
    <w:rsid w:val="3B2518DE"/>
    <w:rsid w:val="3B365757"/>
    <w:rsid w:val="3B3F22C6"/>
    <w:rsid w:val="3B504FA6"/>
    <w:rsid w:val="3B9A612F"/>
    <w:rsid w:val="3BAB1A67"/>
    <w:rsid w:val="3BBD76F4"/>
    <w:rsid w:val="3BD57C9A"/>
    <w:rsid w:val="3BFE4DC9"/>
    <w:rsid w:val="3C064771"/>
    <w:rsid w:val="3C571B5E"/>
    <w:rsid w:val="3C8F2962"/>
    <w:rsid w:val="3CA60B04"/>
    <w:rsid w:val="3CA67A9F"/>
    <w:rsid w:val="3CDD7A17"/>
    <w:rsid w:val="3CF41710"/>
    <w:rsid w:val="3CFC3DEE"/>
    <w:rsid w:val="3D0A1093"/>
    <w:rsid w:val="3D1B4620"/>
    <w:rsid w:val="3D1D2B74"/>
    <w:rsid w:val="3D257C7B"/>
    <w:rsid w:val="3D404AB5"/>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8125E9"/>
    <w:rsid w:val="3FA3326B"/>
    <w:rsid w:val="3FA6034B"/>
    <w:rsid w:val="3FC15000"/>
    <w:rsid w:val="3FFD6C8D"/>
    <w:rsid w:val="40191044"/>
    <w:rsid w:val="40381640"/>
    <w:rsid w:val="40A03C96"/>
    <w:rsid w:val="40BC6B48"/>
    <w:rsid w:val="41055DF9"/>
    <w:rsid w:val="411C1395"/>
    <w:rsid w:val="41752CDE"/>
    <w:rsid w:val="4183140B"/>
    <w:rsid w:val="41AC096A"/>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601A0D"/>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64693"/>
    <w:rsid w:val="47292039"/>
    <w:rsid w:val="47346230"/>
    <w:rsid w:val="47386520"/>
    <w:rsid w:val="473B7AEC"/>
    <w:rsid w:val="47592235"/>
    <w:rsid w:val="479635F9"/>
    <w:rsid w:val="47F02097"/>
    <w:rsid w:val="481C57BF"/>
    <w:rsid w:val="482079BC"/>
    <w:rsid w:val="482B56E1"/>
    <w:rsid w:val="4848609B"/>
    <w:rsid w:val="4852746A"/>
    <w:rsid w:val="48585D59"/>
    <w:rsid w:val="48593CD4"/>
    <w:rsid w:val="4864409A"/>
    <w:rsid w:val="48770C7F"/>
    <w:rsid w:val="48961A2D"/>
    <w:rsid w:val="48C53F99"/>
    <w:rsid w:val="48C74CD3"/>
    <w:rsid w:val="48E60C18"/>
    <w:rsid w:val="48E924A4"/>
    <w:rsid w:val="4904108C"/>
    <w:rsid w:val="49346CC6"/>
    <w:rsid w:val="493C2472"/>
    <w:rsid w:val="49664C37"/>
    <w:rsid w:val="496C0E88"/>
    <w:rsid w:val="497C45E9"/>
    <w:rsid w:val="49865F45"/>
    <w:rsid w:val="499A7ACA"/>
    <w:rsid w:val="49CC5100"/>
    <w:rsid w:val="49F72A00"/>
    <w:rsid w:val="4A111CB3"/>
    <w:rsid w:val="4A4F27DB"/>
    <w:rsid w:val="4A5109D4"/>
    <w:rsid w:val="4A7160FE"/>
    <w:rsid w:val="4ACE2B3F"/>
    <w:rsid w:val="4AF350DE"/>
    <w:rsid w:val="4B166E61"/>
    <w:rsid w:val="4B223C16"/>
    <w:rsid w:val="4B2E6D15"/>
    <w:rsid w:val="4B37566A"/>
    <w:rsid w:val="4B3F5F2B"/>
    <w:rsid w:val="4BB11DA0"/>
    <w:rsid w:val="4BCA7C2A"/>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C2166"/>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2F6EC2"/>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4927D4"/>
    <w:rsid w:val="56A81B8F"/>
    <w:rsid w:val="56D02FB6"/>
    <w:rsid w:val="56F855E6"/>
    <w:rsid w:val="56FE090D"/>
    <w:rsid w:val="572456E6"/>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9EC76FE"/>
    <w:rsid w:val="5A03507B"/>
    <w:rsid w:val="5A272E2C"/>
    <w:rsid w:val="5A2E2963"/>
    <w:rsid w:val="5A5B4E1E"/>
    <w:rsid w:val="5A607799"/>
    <w:rsid w:val="5A79436A"/>
    <w:rsid w:val="5AC16E62"/>
    <w:rsid w:val="5AC34E88"/>
    <w:rsid w:val="5ACB3EE2"/>
    <w:rsid w:val="5AED1980"/>
    <w:rsid w:val="5B13142F"/>
    <w:rsid w:val="5B1F3B03"/>
    <w:rsid w:val="5B4B2BCB"/>
    <w:rsid w:val="5B6D2930"/>
    <w:rsid w:val="5B98016E"/>
    <w:rsid w:val="5BEF05B4"/>
    <w:rsid w:val="5BF9129C"/>
    <w:rsid w:val="5C000884"/>
    <w:rsid w:val="5C1318BA"/>
    <w:rsid w:val="5C224F8E"/>
    <w:rsid w:val="5C240B88"/>
    <w:rsid w:val="5C2740F2"/>
    <w:rsid w:val="5C317F92"/>
    <w:rsid w:val="5C45759A"/>
    <w:rsid w:val="5C7F2AAC"/>
    <w:rsid w:val="5C9C0F66"/>
    <w:rsid w:val="5CB32755"/>
    <w:rsid w:val="5CC35640"/>
    <w:rsid w:val="5CF918E1"/>
    <w:rsid w:val="5D1330D6"/>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887EC9"/>
    <w:rsid w:val="5FAD7930"/>
    <w:rsid w:val="5FB95F86"/>
    <w:rsid w:val="5FE1582B"/>
    <w:rsid w:val="5FF70784"/>
    <w:rsid w:val="5FF94275"/>
    <w:rsid w:val="5FFE7AC8"/>
    <w:rsid w:val="601163AE"/>
    <w:rsid w:val="6048573D"/>
    <w:rsid w:val="60680379"/>
    <w:rsid w:val="60811A98"/>
    <w:rsid w:val="608D3EAD"/>
    <w:rsid w:val="60E03D35"/>
    <w:rsid w:val="60E11BB1"/>
    <w:rsid w:val="60E825A3"/>
    <w:rsid w:val="60EC2EEB"/>
    <w:rsid w:val="60FF5FDD"/>
    <w:rsid w:val="61003EA2"/>
    <w:rsid w:val="61212330"/>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2F615EE"/>
    <w:rsid w:val="6300246C"/>
    <w:rsid w:val="63065CD5"/>
    <w:rsid w:val="634135F4"/>
    <w:rsid w:val="638239E5"/>
    <w:rsid w:val="63870A62"/>
    <w:rsid w:val="638C3D00"/>
    <w:rsid w:val="63D556A7"/>
    <w:rsid w:val="63DF6526"/>
    <w:rsid w:val="63E10B0C"/>
    <w:rsid w:val="63F024E1"/>
    <w:rsid w:val="63F20007"/>
    <w:rsid w:val="63F3279C"/>
    <w:rsid w:val="640059A5"/>
    <w:rsid w:val="640612C6"/>
    <w:rsid w:val="643960AE"/>
    <w:rsid w:val="64667B59"/>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1269E"/>
    <w:rsid w:val="68C6580E"/>
    <w:rsid w:val="68C857DA"/>
    <w:rsid w:val="68CA286A"/>
    <w:rsid w:val="68D7113E"/>
    <w:rsid w:val="68D8569B"/>
    <w:rsid w:val="68E66C0F"/>
    <w:rsid w:val="68EA195C"/>
    <w:rsid w:val="690A7BA1"/>
    <w:rsid w:val="69113DCA"/>
    <w:rsid w:val="69130912"/>
    <w:rsid w:val="696B073A"/>
    <w:rsid w:val="69841DF5"/>
    <w:rsid w:val="699C4B50"/>
    <w:rsid w:val="69CB77D8"/>
    <w:rsid w:val="69D6627D"/>
    <w:rsid w:val="69EB2195"/>
    <w:rsid w:val="69F50851"/>
    <w:rsid w:val="6A2D25B5"/>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BCC55E2"/>
    <w:rsid w:val="6BD34BC2"/>
    <w:rsid w:val="6C2646D1"/>
    <w:rsid w:val="6C2754DB"/>
    <w:rsid w:val="6C283E6B"/>
    <w:rsid w:val="6C3C5A5C"/>
    <w:rsid w:val="6C4055E3"/>
    <w:rsid w:val="6C52318F"/>
    <w:rsid w:val="6C5971DA"/>
    <w:rsid w:val="6C5A3FCD"/>
    <w:rsid w:val="6C721C9A"/>
    <w:rsid w:val="6C757A27"/>
    <w:rsid w:val="6C942E03"/>
    <w:rsid w:val="6CA1081C"/>
    <w:rsid w:val="6CB05CE5"/>
    <w:rsid w:val="6CB62996"/>
    <w:rsid w:val="6CBF6EF4"/>
    <w:rsid w:val="6CDD1D59"/>
    <w:rsid w:val="6D0418DF"/>
    <w:rsid w:val="6D1F75CD"/>
    <w:rsid w:val="6D2D0AA9"/>
    <w:rsid w:val="6D435152"/>
    <w:rsid w:val="6D5A0320"/>
    <w:rsid w:val="6D731B27"/>
    <w:rsid w:val="6D76258B"/>
    <w:rsid w:val="6DA8218C"/>
    <w:rsid w:val="6DA87988"/>
    <w:rsid w:val="6DAC27FB"/>
    <w:rsid w:val="6DB10E69"/>
    <w:rsid w:val="6DBB5FDD"/>
    <w:rsid w:val="6DD72739"/>
    <w:rsid w:val="6DEA61F3"/>
    <w:rsid w:val="6DF27E1D"/>
    <w:rsid w:val="6E281028"/>
    <w:rsid w:val="6E30122A"/>
    <w:rsid w:val="6E7050A9"/>
    <w:rsid w:val="6E7A59CD"/>
    <w:rsid w:val="6E8E4DD0"/>
    <w:rsid w:val="6E9610D2"/>
    <w:rsid w:val="6E9C25A7"/>
    <w:rsid w:val="6E9D5674"/>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B26FF5"/>
    <w:rsid w:val="71C61F8D"/>
    <w:rsid w:val="71D27BDE"/>
    <w:rsid w:val="71DB6825"/>
    <w:rsid w:val="71FE04BF"/>
    <w:rsid w:val="72014BAF"/>
    <w:rsid w:val="722132C5"/>
    <w:rsid w:val="725875E7"/>
    <w:rsid w:val="7275613E"/>
    <w:rsid w:val="72A04A1F"/>
    <w:rsid w:val="72F24D9D"/>
    <w:rsid w:val="731A58C3"/>
    <w:rsid w:val="733275F5"/>
    <w:rsid w:val="734D4BA9"/>
    <w:rsid w:val="736D3A66"/>
    <w:rsid w:val="738026E3"/>
    <w:rsid w:val="739039DA"/>
    <w:rsid w:val="73A979E7"/>
    <w:rsid w:val="73F31987"/>
    <w:rsid w:val="740A4EF9"/>
    <w:rsid w:val="74104D2B"/>
    <w:rsid w:val="74213FF1"/>
    <w:rsid w:val="74251D33"/>
    <w:rsid w:val="7432739D"/>
    <w:rsid w:val="744F4674"/>
    <w:rsid w:val="74571820"/>
    <w:rsid w:val="747927C4"/>
    <w:rsid w:val="74891763"/>
    <w:rsid w:val="74A92FD0"/>
    <w:rsid w:val="74E94A12"/>
    <w:rsid w:val="74F11C15"/>
    <w:rsid w:val="75145DFA"/>
    <w:rsid w:val="751C1388"/>
    <w:rsid w:val="75376B44"/>
    <w:rsid w:val="7544268D"/>
    <w:rsid w:val="754B170B"/>
    <w:rsid w:val="755146AE"/>
    <w:rsid w:val="755328D0"/>
    <w:rsid w:val="75610B49"/>
    <w:rsid w:val="756E5C26"/>
    <w:rsid w:val="756F7B86"/>
    <w:rsid w:val="75915D7B"/>
    <w:rsid w:val="759F6029"/>
    <w:rsid w:val="75A82AC5"/>
    <w:rsid w:val="75CA36CA"/>
    <w:rsid w:val="76062B1F"/>
    <w:rsid w:val="760E66A5"/>
    <w:rsid w:val="762460E6"/>
    <w:rsid w:val="763955BF"/>
    <w:rsid w:val="767D5E56"/>
    <w:rsid w:val="7693567A"/>
    <w:rsid w:val="76AB5407"/>
    <w:rsid w:val="76D01F34"/>
    <w:rsid w:val="770E1C94"/>
    <w:rsid w:val="772B7660"/>
    <w:rsid w:val="773235C9"/>
    <w:rsid w:val="773A01B0"/>
    <w:rsid w:val="77446974"/>
    <w:rsid w:val="779A49A3"/>
    <w:rsid w:val="77BF6833"/>
    <w:rsid w:val="77D870BC"/>
    <w:rsid w:val="77FC16E5"/>
    <w:rsid w:val="78053C75"/>
    <w:rsid w:val="78300CA6"/>
    <w:rsid w:val="783C589D"/>
    <w:rsid w:val="78810DF7"/>
    <w:rsid w:val="78BC4EF9"/>
    <w:rsid w:val="78C17088"/>
    <w:rsid w:val="78C82F23"/>
    <w:rsid w:val="78D1645A"/>
    <w:rsid w:val="78F64FB8"/>
    <w:rsid w:val="78FE0A2F"/>
    <w:rsid w:val="791833EB"/>
    <w:rsid w:val="79266405"/>
    <w:rsid w:val="792A26AF"/>
    <w:rsid w:val="792F0912"/>
    <w:rsid w:val="7974007F"/>
    <w:rsid w:val="79AD10F3"/>
    <w:rsid w:val="7A383D5A"/>
    <w:rsid w:val="7A6D4434"/>
    <w:rsid w:val="7A7C11A9"/>
    <w:rsid w:val="7A895DC7"/>
    <w:rsid w:val="7A8F5DFB"/>
    <w:rsid w:val="7ABD2CC5"/>
    <w:rsid w:val="7AC47EB7"/>
    <w:rsid w:val="7AC64F5C"/>
    <w:rsid w:val="7ADA324A"/>
    <w:rsid w:val="7B0459B3"/>
    <w:rsid w:val="7B085052"/>
    <w:rsid w:val="7B0E3F66"/>
    <w:rsid w:val="7B1B7A76"/>
    <w:rsid w:val="7B214ED6"/>
    <w:rsid w:val="7B4B68E6"/>
    <w:rsid w:val="7B5E04A9"/>
    <w:rsid w:val="7B606E0E"/>
    <w:rsid w:val="7B6B1C4D"/>
    <w:rsid w:val="7B890DF9"/>
    <w:rsid w:val="7B8C66FB"/>
    <w:rsid w:val="7BA0595A"/>
    <w:rsid w:val="7BAD446D"/>
    <w:rsid w:val="7BAE1EC1"/>
    <w:rsid w:val="7BE41421"/>
    <w:rsid w:val="7BF86E5B"/>
    <w:rsid w:val="7C073518"/>
    <w:rsid w:val="7C4079FA"/>
    <w:rsid w:val="7C413482"/>
    <w:rsid w:val="7C484810"/>
    <w:rsid w:val="7C4A67DB"/>
    <w:rsid w:val="7C502AA8"/>
    <w:rsid w:val="7C6D24C9"/>
    <w:rsid w:val="7C7552A4"/>
    <w:rsid w:val="7C8F2CF0"/>
    <w:rsid w:val="7C902925"/>
    <w:rsid w:val="7C9A3D93"/>
    <w:rsid w:val="7CB6086D"/>
    <w:rsid w:val="7CBF0CF5"/>
    <w:rsid w:val="7CEA7331"/>
    <w:rsid w:val="7D222AB8"/>
    <w:rsid w:val="7D3041DA"/>
    <w:rsid w:val="7D3E0BA8"/>
    <w:rsid w:val="7D587C29"/>
    <w:rsid w:val="7D63567A"/>
    <w:rsid w:val="7DBC13C1"/>
    <w:rsid w:val="7DBE3110"/>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Body Text"/>
    <w:basedOn w:val="1"/>
    <w:next w:val="1"/>
    <w:qFormat/>
    <w:uiPriority w:val="0"/>
    <w:rPr>
      <w:sz w:val="2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1">
    <w:name w:val="Body Text First Indent"/>
    <w:basedOn w:val="7"/>
    <w:qFormat/>
    <w:uiPriority w:val="0"/>
    <w:pPr>
      <w:ind w:firstLine="420" w:firstLineChars="10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9"/>
    <w:qFormat/>
    <w:uiPriority w:val="0"/>
    <w:rPr>
      <w:rFonts w:ascii="Calibri" w:hAnsi="Calibri" w:eastAsia="仿宋_GB2312"/>
      <w:kern w:val="2"/>
      <w:sz w:val="18"/>
      <w:szCs w:val="18"/>
    </w:rPr>
  </w:style>
  <w:style w:type="character" w:customStyle="1" w:styleId="18">
    <w:name w:val="页脚 字符"/>
    <w:basedOn w:val="13"/>
    <w:link w:val="8"/>
    <w:qFormat/>
    <w:uiPriority w:val="0"/>
    <w:rPr>
      <w:rFonts w:ascii="Calibri" w:hAnsi="Calibri" w:eastAsia="仿宋_GB2312"/>
      <w:kern w:val="2"/>
      <w:sz w:val="18"/>
      <w:szCs w:val="18"/>
    </w:rPr>
  </w:style>
  <w:style w:type="character" w:customStyle="1" w:styleId="19">
    <w:name w:val="标题 2 字符"/>
    <w:basedOn w:val="13"/>
    <w:link w:val="5"/>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6"/>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10</Pages>
  <Words>4386</Words>
  <Characters>4922</Characters>
  <Lines>28</Lines>
  <Paragraphs>8</Paragraphs>
  <TotalTime>3</TotalTime>
  <ScaleCrop>false</ScaleCrop>
  <LinksUpToDate>false</LinksUpToDate>
  <CharactersWithSpaces>4985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2025-06-27T06:54:00Z</cp:lastPrinted>
  <dcterms:modified xsi:type="dcterms:W3CDTF">2025-09-10T03:38:26Z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y fmtid="{D5CDD505-2E9C-101B-9397-08002B2CF9AE}" pid="5" name="KSOTemplateDocerSaveRecord">
    <vt:lpwstr>eyJoZGlkIjoiYTUyMGNlZGNiNWExODg5NjQ2YWEyZDQ1MTE5NTE1MDMiLCJ1c2VySWQiOiI5NzM1MzgwNDkifQ==</vt:lpwstr>
  </property>
</Properties>
</file>