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left"/>
        <w:textAlignment w:val="auto"/>
        <w:outlineLvl w:val="0"/>
        <w:rPr>
          <w:rFonts w:hint="default"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关于废止《深圳市企业信用征信和评估管理办法》的说明</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880" w:firstLineChars="200"/>
        <w:jc w:val="center"/>
        <w:textAlignment w:val="auto"/>
        <w:rPr>
          <w:rFonts w:hint="eastAsia" w:ascii="方正小标宋简体" w:hAnsi="方正小标宋简体" w:eastAsia="方正小标宋简体" w:cs="方正小标宋简体"/>
          <w:color w:val="auto"/>
          <w:sz w:val="44"/>
          <w:szCs w:val="44"/>
          <w:highlight w:val="none"/>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为进一步规范深圳市市场监督管理局（以下简称“市市场监管局”）企业信用征信和评估管理，结合深圳市企业信用征信和评估管理工作实际，经研究，拟将《深圳市企业信用征信和评估管理办法》（深圳市人民政府令第122号）废止。现就有关情况说明如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outlineLvl w:val="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一、背景情况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为建立深圳市的企业信用制度，增强企业信用意识和风险防范意识，规范企业信用征信和评估活动，保障当事人的合法权益，深圳市人民政府印发了《</w:t>
      </w:r>
      <w:r>
        <w:rPr>
          <w:rFonts w:hint="default" w:ascii="仿宋_GB2312" w:hAnsi="仿宋_GB2312" w:eastAsia="仿宋_GB2312" w:cs="仿宋_GB2312"/>
          <w:color w:val="auto"/>
          <w:sz w:val="32"/>
          <w:szCs w:val="32"/>
          <w:highlight w:val="none"/>
          <w:lang w:val="en-US" w:eastAsia="zh-CN"/>
        </w:rPr>
        <w:t>深圳市企业信用征信和评估管理办法</w:t>
      </w:r>
      <w:r>
        <w:rPr>
          <w:rFonts w:hint="eastAsia" w:ascii="仿宋_GB2312" w:hAnsi="仿宋_GB2312" w:eastAsia="仿宋_GB2312" w:cs="仿宋_GB2312"/>
          <w:color w:val="auto"/>
          <w:sz w:val="32"/>
          <w:szCs w:val="32"/>
          <w:highlight w:val="none"/>
          <w:lang w:val="en-US" w:eastAsia="zh-CN"/>
        </w:rPr>
        <w:t>》（深圳市人民政府令第122号，以下简称《管理办法》），自2003年1月1日起施行。《管理办法》对在本市范围内征集、利用企业信用信息，开展企业信用评估、咨询服务等活动提出了整体要求，对我</w:t>
      </w:r>
      <w:r>
        <w:rPr>
          <w:rFonts w:hint="default" w:ascii="仿宋_GB2312" w:hAnsi="仿宋_GB2312" w:eastAsia="仿宋_GB2312" w:cs="仿宋_GB2312"/>
          <w:color w:val="auto"/>
          <w:sz w:val="32"/>
          <w:szCs w:val="32"/>
          <w:highlight w:val="none"/>
          <w:lang w:val="en-US" w:eastAsia="zh-CN"/>
        </w:rPr>
        <w:t>市企业信用征信和评估</w:t>
      </w:r>
      <w:r>
        <w:rPr>
          <w:rFonts w:hint="eastAsia" w:ascii="仿宋_GB2312" w:hAnsi="仿宋_GB2312" w:eastAsia="仿宋_GB2312" w:cs="仿宋_GB2312"/>
          <w:color w:val="auto"/>
          <w:sz w:val="32"/>
          <w:szCs w:val="32"/>
          <w:highlight w:val="none"/>
          <w:lang w:val="en-US" w:eastAsia="zh-CN"/>
        </w:rPr>
        <w:t>管理工作发挥了重要作用。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近年来，随着深圳市社会信用建设政策</w:t>
      </w:r>
      <w:r>
        <w:rPr>
          <w:rFonts w:hint="default"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lang w:val="en-US" w:eastAsia="zh-CN"/>
        </w:rPr>
        <w:t>相继调整，《管理办法》有关规定已不符合目前我</w:t>
      </w:r>
      <w:r>
        <w:rPr>
          <w:rFonts w:hint="default" w:ascii="仿宋_GB2312" w:hAnsi="仿宋_GB2312" w:eastAsia="仿宋_GB2312" w:cs="仿宋_GB2312"/>
          <w:color w:val="auto"/>
          <w:sz w:val="32"/>
          <w:szCs w:val="32"/>
          <w:highlight w:val="none"/>
          <w:lang w:val="en-US" w:eastAsia="zh-CN"/>
        </w:rPr>
        <w:t>市企业信用征信和评估</w:t>
      </w:r>
      <w:r>
        <w:rPr>
          <w:rFonts w:hint="eastAsia" w:ascii="仿宋_GB2312" w:hAnsi="仿宋_GB2312" w:eastAsia="仿宋_GB2312" w:cs="仿宋_GB2312"/>
          <w:color w:val="auto"/>
          <w:sz w:val="32"/>
          <w:szCs w:val="32"/>
          <w:highlight w:val="none"/>
          <w:lang w:val="en-US" w:eastAsia="zh-CN"/>
        </w:rPr>
        <w:t>管理工作各项要求。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outlineLvl w:val="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二、废止有关说明</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outlineLvl w:val="1"/>
        <w:rPr>
          <w:rFonts w:hint="eastAsia" w:ascii="仿宋_GB2312" w:hAnsi="仿宋_GB2312" w:eastAsia="仿宋_GB2312" w:cs="仿宋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（一）废止必要性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《管理办法》已不适用于目前</w:t>
      </w:r>
      <w:r>
        <w:rPr>
          <w:rFonts w:hint="default" w:ascii="仿宋_GB2312" w:hAnsi="仿宋_GB2312" w:eastAsia="仿宋_GB2312" w:cs="仿宋_GB2312"/>
          <w:color w:val="auto"/>
          <w:sz w:val="32"/>
          <w:szCs w:val="32"/>
          <w:highlight w:val="none"/>
          <w:lang w:val="en-US" w:eastAsia="zh-CN"/>
        </w:rPr>
        <w:t>企业信用征信和评估</w:t>
      </w:r>
      <w:r>
        <w:rPr>
          <w:rFonts w:hint="eastAsia" w:ascii="仿宋_GB2312" w:hAnsi="仿宋_GB2312" w:eastAsia="仿宋_GB2312" w:cs="仿宋_GB2312"/>
          <w:color w:val="auto"/>
          <w:sz w:val="32"/>
          <w:szCs w:val="32"/>
          <w:highlight w:val="none"/>
          <w:lang w:val="en-US" w:eastAsia="zh-CN"/>
        </w:rPr>
        <w:t>管理工作，存在与实际情况及上位法</w:t>
      </w:r>
      <w:r>
        <w:rPr>
          <w:rFonts w:hint="default" w:ascii="仿宋_GB2312" w:hAnsi="仿宋_GB2312" w:eastAsia="仿宋_GB2312" w:cs="仿宋_GB2312"/>
          <w:color w:val="auto"/>
          <w:sz w:val="32"/>
          <w:szCs w:val="32"/>
          <w:highlight w:val="none"/>
          <w:lang w:val="en-US" w:eastAsia="zh-CN"/>
        </w:rPr>
        <w:t>规定</w:t>
      </w:r>
      <w:r>
        <w:rPr>
          <w:rFonts w:hint="eastAsia" w:ascii="仿宋_GB2312" w:hAnsi="仿宋_GB2312" w:eastAsia="仿宋_GB2312" w:cs="仿宋_GB2312"/>
          <w:color w:val="auto"/>
          <w:sz w:val="32"/>
          <w:szCs w:val="32"/>
          <w:highlight w:val="none"/>
          <w:lang w:val="en-US" w:eastAsia="zh-CN"/>
        </w:rPr>
        <w:t>相冲突的情况。我市于2023年1月发布的《深圳经济特区社会信用条例》（深圳市第七届人民代表大会常务委员会公告第八十号，以下简称《社会信用条例》），是我市规范社会信用管理的重要法律基础，共设七章九十条，包括总则、信用体系建设、信用信息管理、信用主体权益保护、信用监管、法律责任和附则，涵盖了《管理办法》的内容，代表了更新、更全面的立法理念。具体冲突情况如下：</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1.《管理办法》第九条规定“</w:t>
      </w:r>
      <w:r>
        <w:rPr>
          <w:rFonts w:hint="eastAsia" w:ascii="仿宋_GB2312" w:hAnsi="仿宋_GB2312" w:eastAsia="仿宋_GB2312" w:cs="仿宋_GB2312"/>
          <w:i w:val="0"/>
          <w:iCs w:val="0"/>
          <w:caps w:val="0"/>
          <w:color w:val="auto"/>
          <w:spacing w:val="0"/>
          <w:sz w:val="32"/>
          <w:szCs w:val="32"/>
          <w:shd w:val="clear" w:color="auto" w:fill="FFFFFF"/>
        </w:rPr>
        <w:t>市政府设立深圳市企业信用信息中心（以下简称信用中心），依照本办法规定征集企业信用信息，并对社会提供查询服务</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i w:val="0"/>
          <w:iCs w:val="0"/>
          <w:caps w:val="0"/>
          <w:color w:val="auto"/>
          <w:spacing w:val="0"/>
          <w:sz w:val="32"/>
          <w:szCs w:val="32"/>
          <w:shd w:val="clear" w:color="auto" w:fill="FFFFFF"/>
        </w:rPr>
        <w:t>。</w:t>
      </w:r>
      <w:r>
        <w:rPr>
          <w:rFonts w:hint="default" w:ascii="仿宋_GB2312" w:hAnsi="仿宋_GB2312" w:eastAsia="仿宋_GB2312" w:cs="仿宋_GB2312"/>
          <w:color w:val="auto"/>
          <w:sz w:val="32"/>
          <w:szCs w:val="32"/>
          <w:highlight w:val="none"/>
          <w:lang w:val="en-US" w:eastAsia="zh-CN"/>
        </w:rPr>
        <w:t>深圳市企业信用信息中心</w:t>
      </w:r>
      <w:r>
        <w:rPr>
          <w:rFonts w:hint="eastAsia" w:ascii="仿宋_GB2312" w:hAnsi="仿宋_GB2312" w:eastAsia="仿宋_GB2312" w:cs="仿宋_GB2312"/>
          <w:color w:val="auto"/>
          <w:sz w:val="32"/>
          <w:szCs w:val="32"/>
          <w:highlight w:val="none"/>
          <w:lang w:val="en-US" w:eastAsia="zh-CN"/>
        </w:rPr>
        <w:t>目前已和其他单位合并为深圳市公共信用中心。《社会信用条例》第五条至第七条对机构职能进行了更细致规定，涉及市市场监管部门、市公共信用机构等。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2.《管理办法》第十二条规定“信用中心按有偿原则为社会提供有关信用信息服务”。目前，深圳市公共信用中心通过深圳信用网等政府公开渠道提供</w:t>
      </w:r>
      <w:r>
        <w:rPr>
          <w:rFonts w:hint="default" w:ascii="仿宋_GB2312" w:hAnsi="仿宋_GB2312" w:eastAsia="仿宋_GB2312" w:cs="仿宋_GB2312"/>
          <w:color w:val="auto"/>
          <w:sz w:val="32"/>
          <w:szCs w:val="32"/>
          <w:highlight w:val="none"/>
          <w:lang w:val="en-US" w:eastAsia="zh-CN"/>
        </w:rPr>
        <w:t>信用信息</w:t>
      </w:r>
      <w:r>
        <w:rPr>
          <w:rFonts w:hint="eastAsia" w:ascii="仿宋_GB2312" w:hAnsi="仿宋_GB2312" w:eastAsia="仿宋_GB2312" w:cs="仿宋_GB2312"/>
          <w:color w:val="auto"/>
          <w:sz w:val="32"/>
          <w:szCs w:val="32"/>
          <w:highlight w:val="none"/>
          <w:lang w:val="en-US" w:eastAsia="zh-CN"/>
        </w:rPr>
        <w:t>查询服务均不收费。《社会信用条例》第四十五条明确规定“公共信</w:t>
      </w:r>
      <w:r>
        <w:rPr>
          <w:rFonts w:hint="eastAsia" w:ascii="仿宋_GB2312" w:hAnsi="仿宋_GB2312" w:eastAsia="仿宋_GB2312" w:cs="仿宋_GB2312"/>
          <w:color w:val="auto"/>
          <w:sz w:val="32"/>
          <w:szCs w:val="32"/>
        </w:rPr>
        <w:t>用信息可以通过公共信用信息提供单位或者通过市公共信用信息管理系统进行免费查询</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rPr>
        <w:t>。</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3.《管理办法》第十三条、第十四条、第十五条对于信息征集范围的规定较为粗略。《社会信用条例》第三十一条明确规定“公</w:t>
      </w:r>
      <w:r>
        <w:rPr>
          <w:rFonts w:hint="eastAsia" w:ascii="仿宋_GB2312" w:hAnsi="仿宋_GB2312" w:eastAsia="仿宋_GB2312" w:cs="仿宋_GB2312"/>
          <w:color w:val="auto"/>
          <w:sz w:val="32"/>
          <w:szCs w:val="32"/>
        </w:rPr>
        <w:t>共信用信息实行目录管理制度</w:t>
      </w:r>
      <w:r>
        <w:rPr>
          <w:rFonts w:hint="eastAsia" w:ascii="仿宋_GB2312" w:hAnsi="仿宋_GB2312" w:eastAsia="仿宋_GB2312" w:cs="仿宋_GB2312"/>
          <w:color w:val="auto"/>
          <w:sz w:val="32"/>
          <w:szCs w:val="32"/>
          <w:highlight w:val="none"/>
          <w:lang w:val="en-US" w:eastAsia="zh-CN"/>
        </w:rPr>
        <w:t>”，以</w:t>
      </w:r>
      <w:r>
        <w:rPr>
          <w:rFonts w:hint="default" w:ascii="仿宋_GB2312" w:hAnsi="仿宋_GB2312" w:eastAsia="仿宋_GB2312" w:cs="仿宋_GB2312"/>
          <w:color w:val="auto"/>
          <w:sz w:val="32"/>
          <w:szCs w:val="32"/>
          <w:highlight w:val="none"/>
          <w:lang w:val="en-US" w:eastAsia="zh-CN"/>
        </w:rPr>
        <w:t>目录管理</w:t>
      </w:r>
      <w:r>
        <w:rPr>
          <w:rFonts w:hint="eastAsia" w:ascii="仿宋_GB2312" w:hAnsi="仿宋_GB2312" w:eastAsia="仿宋_GB2312" w:cs="仿宋_GB2312"/>
          <w:color w:val="auto"/>
          <w:sz w:val="32"/>
          <w:szCs w:val="32"/>
          <w:highlight w:val="none"/>
          <w:lang w:val="en-US" w:eastAsia="zh-CN"/>
        </w:rPr>
        <w:t>制度</w:t>
      </w:r>
      <w:r>
        <w:rPr>
          <w:rFonts w:hint="default" w:ascii="仿宋_GB2312" w:hAnsi="仿宋_GB2312" w:eastAsia="仿宋_GB2312" w:cs="仿宋_GB2312"/>
          <w:color w:val="auto"/>
          <w:sz w:val="32"/>
          <w:szCs w:val="32"/>
          <w:highlight w:val="none"/>
          <w:lang w:val="en-US" w:eastAsia="zh-CN"/>
        </w:rPr>
        <w:t>严格限定了公共信用信息范围</w:t>
      </w:r>
      <w:r>
        <w:rPr>
          <w:rFonts w:hint="eastAsia" w:ascii="仿宋_GB2312" w:hAnsi="仿宋_GB2312" w:eastAsia="仿宋_GB2312" w:cs="仿宋_GB2312"/>
          <w:color w:val="auto"/>
          <w:sz w:val="32"/>
          <w:szCs w:val="32"/>
          <w:highlight w:val="none"/>
          <w:lang w:val="en-US" w:eastAsia="zh-CN"/>
        </w:rPr>
        <w:t>。</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4.《管理办法》第二十三条至第三十条</w:t>
      </w:r>
      <w:r>
        <w:rPr>
          <w:rFonts w:hint="eastAsia" w:ascii="仿宋_GB2312" w:hAnsi="仿宋_GB2312" w:eastAsia="仿宋_GB2312" w:cs="仿宋_GB2312"/>
          <w:color w:val="auto"/>
          <w:sz w:val="32"/>
          <w:szCs w:val="32"/>
        </w:rPr>
        <w:t>规定了</w:t>
      </w:r>
      <w:r>
        <w:rPr>
          <w:rFonts w:hint="eastAsia" w:ascii="仿宋_GB2312" w:hAnsi="仿宋_GB2312" w:eastAsia="仿宋_GB2312" w:cs="仿宋_GB2312"/>
          <w:color w:val="auto"/>
          <w:sz w:val="32"/>
          <w:szCs w:val="32"/>
          <w:lang w:eastAsia="zh-CN"/>
        </w:rPr>
        <w:t>企业信用信息披露的范围、方式等。</w:t>
      </w:r>
      <w:r>
        <w:rPr>
          <w:rFonts w:hint="eastAsia" w:ascii="仿宋_GB2312" w:hAnsi="仿宋_GB2312" w:eastAsia="仿宋_GB2312" w:cs="仿宋_GB2312"/>
          <w:color w:val="auto"/>
          <w:sz w:val="32"/>
          <w:szCs w:val="32"/>
          <w:lang w:val="en-US" w:eastAsia="zh-CN"/>
        </w:rPr>
        <w:t>《社会信用条例》第三十七条明确</w:t>
      </w:r>
      <w:r>
        <w:rPr>
          <w:rFonts w:hint="eastAsia" w:ascii="仿宋_GB2312" w:hAnsi="仿宋_GB2312" w:eastAsia="仿宋_GB2312" w:cs="仿宋_GB2312"/>
          <w:color w:val="auto"/>
          <w:sz w:val="32"/>
          <w:szCs w:val="32"/>
        </w:rPr>
        <w:t>公共信用信息的共享</w:t>
      </w:r>
      <w:r>
        <w:rPr>
          <w:rFonts w:hint="eastAsia" w:ascii="仿宋_GB2312" w:hAnsi="仿宋_GB2312" w:eastAsia="仿宋_GB2312" w:cs="仿宋_GB2312"/>
          <w:color w:val="auto"/>
          <w:sz w:val="32"/>
          <w:szCs w:val="32"/>
          <w:lang w:eastAsia="zh-CN"/>
        </w:rPr>
        <w:t>应</w:t>
      </w:r>
      <w:r>
        <w:rPr>
          <w:rFonts w:hint="default" w:ascii="仿宋_GB2312" w:hAnsi="仿宋_GB2312" w:eastAsia="仿宋_GB2312" w:cs="仿宋_GB2312"/>
          <w:color w:val="auto"/>
          <w:sz w:val="32"/>
          <w:szCs w:val="32"/>
        </w:rPr>
        <w:t>按照目录执行，</w:t>
      </w:r>
      <w:r>
        <w:rPr>
          <w:rFonts w:hint="eastAsia" w:ascii="仿宋_GB2312" w:hAnsi="仿宋_GB2312" w:eastAsia="仿宋_GB2312" w:cs="仿宋_GB2312"/>
          <w:color w:val="auto"/>
          <w:sz w:val="32"/>
          <w:szCs w:val="32"/>
        </w:rPr>
        <w:t>建立了</w:t>
      </w:r>
      <w:r>
        <w:rPr>
          <w:rFonts w:hint="default" w:ascii="仿宋_GB2312" w:hAnsi="仿宋_GB2312" w:eastAsia="仿宋_GB2312" w:cs="仿宋_GB2312"/>
          <w:color w:val="auto"/>
          <w:sz w:val="32"/>
          <w:szCs w:val="32"/>
        </w:rPr>
        <w:t>更严格、更统一的信息披露规则</w:t>
      </w:r>
      <w:r>
        <w:rPr>
          <w:rFonts w:hint="eastAsia" w:ascii="仿宋_GB2312" w:hAnsi="仿宋_GB2312" w:eastAsia="仿宋_GB2312" w:cs="仿宋_GB2312"/>
          <w:color w:val="auto"/>
          <w:sz w:val="32"/>
          <w:szCs w:val="32"/>
          <w:lang w:eastAsia="zh-CN"/>
        </w:rPr>
        <w:t>。</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5.《管理办法》</w:t>
      </w:r>
      <w:r>
        <w:rPr>
          <w:rFonts w:hint="eastAsia" w:ascii="仿宋_GB2312" w:hAnsi="仿宋_GB2312" w:eastAsia="仿宋_GB2312" w:cs="仿宋_GB2312"/>
          <w:color w:val="auto"/>
          <w:sz w:val="32"/>
          <w:szCs w:val="32"/>
        </w:rPr>
        <w:t>第三十一</w:t>
      </w:r>
      <w:r>
        <w:rPr>
          <w:rFonts w:hint="eastAsia" w:ascii="仿宋_GB2312" w:hAnsi="仿宋_GB2312" w:eastAsia="仿宋_GB2312" w:cs="仿宋_GB2312"/>
          <w:color w:val="auto"/>
          <w:sz w:val="32"/>
          <w:szCs w:val="32"/>
          <w:lang w:eastAsia="zh-CN"/>
        </w:rPr>
        <w:t>条规定“</w:t>
      </w:r>
      <w:r>
        <w:rPr>
          <w:rFonts w:hint="eastAsia" w:ascii="仿宋_GB2312" w:hAnsi="仿宋_GB2312" w:eastAsia="仿宋_GB2312" w:cs="仿宋_GB2312"/>
          <w:color w:val="auto"/>
          <w:sz w:val="32"/>
          <w:szCs w:val="32"/>
        </w:rPr>
        <w:t>评估机构可自主或根据企业或者其他人的委托，对企业的信用状况进行评估或者评级。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信用中心不得对企业的信用状况进行评级或作出其他主观性评价</w:t>
      </w:r>
      <w:r>
        <w:rPr>
          <w:rFonts w:hint="eastAsia" w:ascii="仿宋_GB2312" w:hAnsi="仿宋_GB2312" w:eastAsia="仿宋_GB2312" w:cs="仿宋_GB2312"/>
          <w:color w:val="auto"/>
          <w:sz w:val="32"/>
          <w:szCs w:val="32"/>
          <w:lang w:eastAsia="zh-CN"/>
        </w:rPr>
        <w:t>”，与</w:t>
      </w:r>
      <w:r>
        <w:rPr>
          <w:rFonts w:hint="eastAsia" w:ascii="仿宋_GB2312" w:hAnsi="仿宋_GB2312" w:eastAsia="仿宋_GB2312" w:cs="仿宋_GB2312"/>
          <w:color w:val="auto"/>
          <w:sz w:val="32"/>
          <w:szCs w:val="32"/>
          <w:lang w:val="en-US" w:eastAsia="zh-CN"/>
        </w:rPr>
        <w:t>《社会信用条例》</w:t>
      </w:r>
      <w:r>
        <w:rPr>
          <w:rFonts w:hint="eastAsia" w:ascii="仿宋_GB2312" w:hAnsi="仿宋_GB2312" w:eastAsia="仿宋_GB2312" w:cs="仿宋_GB2312"/>
          <w:color w:val="auto"/>
          <w:sz w:val="32"/>
          <w:szCs w:val="32"/>
        </w:rPr>
        <w:t>第五十五条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市公共信用机构可以对信用主体的信用状况进行公共信用综合评价，公共管理和服务机构可以对信用主体进行本行业、本领域的公共信用专项评价</w:t>
      </w:r>
      <w:r>
        <w:rPr>
          <w:rFonts w:hint="eastAsia" w:ascii="仿宋_GB2312" w:hAnsi="仿宋_GB2312" w:eastAsia="仿宋_GB2312" w:cs="仿宋_GB2312"/>
          <w:color w:val="auto"/>
          <w:sz w:val="32"/>
          <w:szCs w:val="32"/>
          <w:lang w:eastAsia="zh-CN"/>
        </w:rPr>
        <w:t>”相冲突。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outlineLvl w:val="1"/>
        <w:rPr>
          <w:rFonts w:hint="eastAsia" w:ascii="仿宋_GB2312" w:hAnsi="仿宋_GB2312" w:eastAsia="仿宋_GB2312" w:cs="仿宋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（二）废止后制度衔接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管理办法》关于征信机构、信息征集、信息披露、信用评估等内容，已在《社会信用条例》中有明确规定，且在执行过程中得到有效落实。废止《管理办法》后，公共信用信息归集、共享、查询、评价等均不受影响，能够充分保障信用主体的合法权益，确保公共信用评价工作规范有序。</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方正小标宋简体">
    <w:altName w:val="仿宋_GB2312"/>
    <w:panose1 w:val="02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AF2DCB"/>
    <w:multiLevelType w:val="singleLevel"/>
    <w:tmpl w:val="B7AF2DCB"/>
    <w:lvl w:ilvl="0" w:tentative="0">
      <w:start w:val="1"/>
      <w:numFmt w:val="decimal"/>
      <w:pStyle w:val="3"/>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8164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szCs w:val="20"/>
    </w:rPr>
  </w:style>
  <w:style w:type="paragraph" w:styleId="3">
    <w:name w:val="List Number 5"/>
    <w:basedOn w:val="1"/>
    <w:uiPriority w:val="0"/>
    <w:pPr>
      <w:numPr>
        <w:ilvl w:val="0"/>
        <w:numId w:val="1"/>
      </w:numPr>
    </w:p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chengyz</dc:creator>
  <cp:lastModifiedBy>程彦子</cp:lastModifiedBy>
  <dcterms:modified xsi:type="dcterms:W3CDTF">2025-11-10T07:38:36Z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