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化妆品取消备案申辩书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830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是否已注册新备案系统账号：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是；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备案人联系信息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ind w:left="0" w:leftChars="0" w:firstLine="3360" w:firstLineChars="1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备案人（公章）：</w:t>
            </w:r>
          </w:p>
          <w:p>
            <w:pPr>
              <w:ind w:left="0" w:leftChars="0" w:firstLine="2738" w:firstLineChars="978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法定代表人（签字）：</w:t>
            </w:r>
          </w:p>
          <w:p>
            <w:pPr>
              <w:ind w:firstLine="4480" w:firstLineChars="16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备注：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相关产品备案人对被取消备案产品有异议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深圳市所在辖区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市场监督管理局提出陈述和申辩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的，请先电话联系（附件3）所在辖区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市场监督管理局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的联系人，并按要求前往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指定地点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80F"/>
    <w:rsid w:val="04E06EE8"/>
    <w:rsid w:val="0AF9A5CF"/>
    <w:rsid w:val="136F0EC4"/>
    <w:rsid w:val="162667BB"/>
    <w:rsid w:val="21CB7DB1"/>
    <w:rsid w:val="2C03257B"/>
    <w:rsid w:val="2DDA4B60"/>
    <w:rsid w:val="2F1544AC"/>
    <w:rsid w:val="2F4D480F"/>
    <w:rsid w:val="30435396"/>
    <w:rsid w:val="32D902AF"/>
    <w:rsid w:val="33011FC5"/>
    <w:rsid w:val="48104765"/>
    <w:rsid w:val="496F1B0F"/>
    <w:rsid w:val="4ACB7B33"/>
    <w:rsid w:val="4B52260C"/>
    <w:rsid w:val="4E617644"/>
    <w:rsid w:val="4E6A310C"/>
    <w:rsid w:val="502F3C2A"/>
    <w:rsid w:val="54177BB8"/>
    <w:rsid w:val="57DEF187"/>
    <w:rsid w:val="58D56D19"/>
    <w:rsid w:val="5AC03C17"/>
    <w:rsid w:val="5F0B44E1"/>
    <w:rsid w:val="61B4774F"/>
    <w:rsid w:val="6248433B"/>
    <w:rsid w:val="63E447D1"/>
    <w:rsid w:val="643364DD"/>
    <w:rsid w:val="6C274030"/>
    <w:rsid w:val="730B1304"/>
    <w:rsid w:val="73436D69"/>
    <w:rsid w:val="76544D7D"/>
    <w:rsid w:val="775B3BCE"/>
    <w:rsid w:val="79325C0D"/>
    <w:rsid w:val="7F5622D6"/>
    <w:rsid w:val="FFE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2022-07-12T00:07:00Z</dcterms:created>
  <dc:creator>WB</dc:creator>
  <cp:lastModifiedBy>licj</cp:lastModifiedBy>
  <dcterms:modified xsi:type="dcterms:W3CDTF">2024-10-21T09:57:26Z</dcterms:modified>
  <dc:title>化妆品取消备案申辩书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